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X="-436" w:tblpY="-450"/>
        <w:tblW w:w="15179" w:type="dxa"/>
        <w:tblLook w:val="04A0" w:firstRow="1" w:lastRow="0" w:firstColumn="1" w:lastColumn="0" w:noHBand="0" w:noVBand="1"/>
      </w:tblPr>
      <w:tblGrid>
        <w:gridCol w:w="5516"/>
        <w:gridCol w:w="4649"/>
        <w:gridCol w:w="5014"/>
      </w:tblGrid>
      <w:tr w:rsidR="00492F27" w:rsidTr="00920764">
        <w:tc>
          <w:tcPr>
            <w:tcW w:w="15179" w:type="dxa"/>
            <w:gridSpan w:val="3"/>
          </w:tcPr>
          <w:p w:rsidR="00492F27" w:rsidRPr="00920764" w:rsidRDefault="00D2357D" w:rsidP="00920764">
            <w:pPr>
              <w:jc w:val="center"/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Year 3</w:t>
            </w:r>
            <w:r w:rsidR="00492F27" w:rsidRPr="00920764">
              <w:rPr>
                <w:b/>
                <w:sz w:val="24"/>
                <w:szCs w:val="24"/>
              </w:rPr>
              <w:t xml:space="preserve"> PSHE</w:t>
            </w:r>
          </w:p>
        </w:tc>
      </w:tr>
      <w:tr w:rsidR="00492F27" w:rsidTr="00920764">
        <w:tc>
          <w:tcPr>
            <w:tcW w:w="5516" w:type="dxa"/>
          </w:tcPr>
          <w:p w:rsidR="00492F27" w:rsidRPr="00920764" w:rsidRDefault="00492F27" w:rsidP="00920764">
            <w:pPr>
              <w:jc w:val="center"/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4649" w:type="dxa"/>
          </w:tcPr>
          <w:p w:rsidR="00492F27" w:rsidRPr="00920764" w:rsidRDefault="00492F27" w:rsidP="00920764">
            <w:pPr>
              <w:jc w:val="center"/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5014" w:type="dxa"/>
          </w:tcPr>
          <w:p w:rsidR="00492F27" w:rsidRPr="00920764" w:rsidRDefault="00BF0433" w:rsidP="00920764">
            <w:pPr>
              <w:jc w:val="center"/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 xml:space="preserve">Summer 1 </w:t>
            </w:r>
          </w:p>
        </w:tc>
      </w:tr>
      <w:tr w:rsidR="00492F27" w:rsidTr="00920764">
        <w:tc>
          <w:tcPr>
            <w:tcW w:w="5516" w:type="dxa"/>
          </w:tcPr>
          <w:p w:rsidR="00D2357D" w:rsidRPr="00920764" w:rsidRDefault="00D2357D" w:rsidP="00920764">
            <w:pPr>
              <w:rPr>
                <w:b/>
                <w:color w:val="7030A0"/>
                <w:sz w:val="24"/>
                <w:szCs w:val="24"/>
              </w:rPr>
            </w:pPr>
            <w:r w:rsidRPr="00920764">
              <w:rPr>
                <w:b/>
                <w:color w:val="7030A0"/>
                <w:sz w:val="24"/>
                <w:szCs w:val="24"/>
              </w:rPr>
              <w:t>Drug, alcohol and tobacco education:</w:t>
            </w:r>
          </w:p>
          <w:p w:rsidR="00D2357D" w:rsidRPr="00920764" w:rsidRDefault="00D2357D" w:rsidP="00920764">
            <w:pPr>
              <w:rPr>
                <w:b/>
                <w:color w:val="7030A0"/>
                <w:sz w:val="24"/>
                <w:szCs w:val="24"/>
              </w:rPr>
            </w:pPr>
            <w:r w:rsidRPr="00920764">
              <w:rPr>
                <w:b/>
                <w:color w:val="7030A0"/>
                <w:sz w:val="24"/>
                <w:szCs w:val="24"/>
              </w:rPr>
              <w:t>Tobacco is a drug</w:t>
            </w:r>
          </w:p>
          <w:p w:rsidR="00D2357D" w:rsidRPr="00920764" w:rsidRDefault="00D2357D" w:rsidP="00920764">
            <w:pPr>
              <w:rPr>
                <w:b/>
                <w:color w:val="7030A0"/>
                <w:sz w:val="24"/>
                <w:szCs w:val="24"/>
              </w:rPr>
            </w:pPr>
          </w:p>
          <w:p w:rsidR="00D2357D" w:rsidRPr="00920764" w:rsidRDefault="00D2357D" w:rsidP="00920764">
            <w:pPr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Pupils learn:</w:t>
            </w:r>
          </w:p>
          <w:p w:rsidR="00D2357D" w:rsidRPr="00920764" w:rsidRDefault="00D2357D" w:rsidP="00920764">
            <w:pPr>
              <w:rPr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 xml:space="preserve">• </w:t>
            </w:r>
            <w:r w:rsidRPr="00920764">
              <w:rPr>
                <w:sz w:val="24"/>
                <w:szCs w:val="24"/>
              </w:rPr>
              <w:t>the definition of a drug and that drugs (including medicines) can be harmful to people</w:t>
            </w:r>
          </w:p>
          <w:p w:rsidR="00D2357D" w:rsidRPr="00920764" w:rsidRDefault="00D2357D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• about the effects and risks of smoking tobacco and second-hand smoke</w:t>
            </w:r>
          </w:p>
          <w:p w:rsidR="00D2357D" w:rsidRPr="00920764" w:rsidRDefault="00D2357D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• about the help available for people to remain smoke free or stop smoking</w:t>
            </w:r>
          </w:p>
          <w:p w:rsidR="00D2357D" w:rsidRPr="00920764" w:rsidRDefault="00D2357D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Asthma lesson for Year 2, 3 or 4</w:t>
            </w:r>
          </w:p>
          <w:p w:rsidR="00D2357D" w:rsidRPr="00920764" w:rsidRDefault="00D2357D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• that medicines can be used to manage and treat medical conditions such as asthma, and that it is important to follow instructions for their use</w:t>
            </w:r>
          </w:p>
          <w:p w:rsidR="00492F27" w:rsidRPr="00920764" w:rsidRDefault="00492F27" w:rsidP="00920764">
            <w:pPr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A5C1A" w:rsidRPr="00920764" w:rsidRDefault="009A5C1A" w:rsidP="00920764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5014" w:type="dxa"/>
          </w:tcPr>
          <w:p w:rsidR="00492F27" w:rsidRPr="00920764" w:rsidRDefault="005D146B" w:rsidP="00920764">
            <w:pPr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Careers, financial capability and economic wellbeing</w:t>
            </w:r>
          </w:p>
          <w:p w:rsidR="005D146B" w:rsidRPr="00920764" w:rsidRDefault="005D146B" w:rsidP="00920764">
            <w:pPr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Saving, spending and budgeting</w:t>
            </w:r>
          </w:p>
          <w:p w:rsidR="002868A1" w:rsidRPr="00920764" w:rsidRDefault="002868A1" w:rsidP="00920764">
            <w:pPr>
              <w:rPr>
                <w:b/>
                <w:sz w:val="24"/>
                <w:szCs w:val="24"/>
              </w:rPr>
            </w:pPr>
          </w:p>
          <w:p w:rsidR="005D146B" w:rsidRPr="00920764" w:rsidRDefault="005D146B" w:rsidP="00920764">
            <w:pPr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Pupils learn:</w:t>
            </w:r>
          </w:p>
          <w:p w:rsidR="005D146B" w:rsidRPr="00920764" w:rsidRDefault="005D146B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 xml:space="preserve">about what influences </w:t>
            </w:r>
            <w:proofErr w:type="spellStart"/>
            <w:r w:rsidRPr="00920764">
              <w:rPr>
                <w:sz w:val="24"/>
                <w:szCs w:val="24"/>
              </w:rPr>
              <w:t>peopleʼs</w:t>
            </w:r>
            <w:proofErr w:type="spellEnd"/>
            <w:r w:rsidRPr="00920764">
              <w:rPr>
                <w:sz w:val="24"/>
                <w:szCs w:val="24"/>
              </w:rPr>
              <w:t xml:space="preserve"> choices about</w:t>
            </w:r>
            <w:r w:rsidR="002868A1" w:rsidRPr="00920764">
              <w:rPr>
                <w:sz w:val="24"/>
                <w:szCs w:val="24"/>
              </w:rPr>
              <w:t xml:space="preserve"> </w:t>
            </w:r>
            <w:r w:rsidRPr="00920764">
              <w:rPr>
                <w:sz w:val="24"/>
                <w:szCs w:val="24"/>
              </w:rPr>
              <w:t>spending and saving money</w:t>
            </w:r>
          </w:p>
          <w:p w:rsidR="005D146B" w:rsidRPr="00920764" w:rsidRDefault="005D146B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• how people can keep track of their money</w:t>
            </w:r>
          </w:p>
          <w:p w:rsidR="005D146B" w:rsidRPr="00920764" w:rsidRDefault="005D146B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• about the world of work</w:t>
            </w:r>
          </w:p>
        </w:tc>
      </w:tr>
      <w:tr w:rsidR="009A5C1A" w:rsidTr="00920764">
        <w:tc>
          <w:tcPr>
            <w:tcW w:w="5516" w:type="dxa"/>
          </w:tcPr>
          <w:p w:rsidR="009A5C1A" w:rsidRPr="00920764" w:rsidRDefault="009A5C1A" w:rsidP="00920764">
            <w:pPr>
              <w:jc w:val="center"/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4649" w:type="dxa"/>
          </w:tcPr>
          <w:p w:rsidR="009A5C1A" w:rsidRPr="00920764" w:rsidRDefault="009A5C1A" w:rsidP="00920764">
            <w:pPr>
              <w:jc w:val="center"/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5014" w:type="dxa"/>
          </w:tcPr>
          <w:p w:rsidR="009A5C1A" w:rsidRPr="00920764" w:rsidRDefault="00BF0433" w:rsidP="00920764">
            <w:pPr>
              <w:jc w:val="center"/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Summer 2</w:t>
            </w:r>
          </w:p>
        </w:tc>
      </w:tr>
      <w:tr w:rsidR="00492F27" w:rsidTr="00920764">
        <w:trPr>
          <w:trHeight w:val="3612"/>
        </w:trPr>
        <w:tc>
          <w:tcPr>
            <w:tcW w:w="5516" w:type="dxa"/>
          </w:tcPr>
          <w:p w:rsidR="00D2357D" w:rsidRPr="00920764" w:rsidRDefault="00D2357D" w:rsidP="00920764">
            <w:pPr>
              <w:rPr>
                <w:b/>
                <w:color w:val="00B050"/>
                <w:sz w:val="24"/>
                <w:szCs w:val="24"/>
              </w:rPr>
            </w:pPr>
            <w:r w:rsidRPr="00920764">
              <w:rPr>
                <w:b/>
                <w:color w:val="00B050"/>
                <w:sz w:val="24"/>
                <w:szCs w:val="24"/>
              </w:rPr>
              <w:t>Keeping safe and managing risk:</w:t>
            </w:r>
          </w:p>
          <w:p w:rsidR="00D2357D" w:rsidRPr="00920764" w:rsidRDefault="00D2357D" w:rsidP="00920764">
            <w:pPr>
              <w:rPr>
                <w:b/>
                <w:color w:val="00B050"/>
                <w:sz w:val="24"/>
                <w:szCs w:val="24"/>
              </w:rPr>
            </w:pPr>
            <w:r w:rsidRPr="00920764">
              <w:rPr>
                <w:b/>
                <w:color w:val="00B050"/>
                <w:sz w:val="24"/>
                <w:szCs w:val="24"/>
              </w:rPr>
              <w:t>Bullying – see it, say it stop it</w:t>
            </w:r>
          </w:p>
          <w:p w:rsidR="00D2357D" w:rsidRPr="00920764" w:rsidRDefault="00D2357D" w:rsidP="00920764">
            <w:pPr>
              <w:rPr>
                <w:b/>
                <w:color w:val="00B050"/>
                <w:sz w:val="24"/>
                <w:szCs w:val="24"/>
              </w:rPr>
            </w:pPr>
          </w:p>
          <w:p w:rsidR="00D2357D" w:rsidRPr="00920764" w:rsidRDefault="00D2357D" w:rsidP="00920764">
            <w:pPr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Pupils learn:</w:t>
            </w:r>
          </w:p>
          <w:p w:rsidR="00D2357D" w:rsidRPr="00920764" w:rsidRDefault="00D2357D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• to recognise bullying and how it can make people feel</w:t>
            </w:r>
          </w:p>
          <w:p w:rsidR="00D2357D" w:rsidRPr="00920764" w:rsidRDefault="00D2357D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• about different types of bullying and how to respond to incidents of bullying</w:t>
            </w:r>
          </w:p>
          <w:p w:rsidR="009A5C1A" w:rsidRPr="00920764" w:rsidRDefault="00D2357D" w:rsidP="00920764">
            <w:p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• about what to do if they witness bullying</w:t>
            </w:r>
          </w:p>
          <w:p w:rsidR="009A5C1A" w:rsidRPr="00920764" w:rsidRDefault="009A5C1A" w:rsidP="00920764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B53890" w:rsidRPr="00920764" w:rsidRDefault="00D2357D" w:rsidP="00920764">
            <w:pPr>
              <w:rPr>
                <w:b/>
                <w:color w:val="0070C0"/>
                <w:sz w:val="24"/>
                <w:szCs w:val="24"/>
              </w:rPr>
            </w:pPr>
            <w:r w:rsidRPr="00920764">
              <w:rPr>
                <w:b/>
                <w:color w:val="0070C0"/>
                <w:sz w:val="24"/>
                <w:szCs w:val="24"/>
              </w:rPr>
              <w:t>Identity, society and equality</w:t>
            </w:r>
          </w:p>
          <w:p w:rsidR="00D2357D" w:rsidRPr="00920764" w:rsidRDefault="00D2357D" w:rsidP="00920764">
            <w:pPr>
              <w:rPr>
                <w:b/>
                <w:color w:val="0070C0"/>
                <w:sz w:val="24"/>
                <w:szCs w:val="24"/>
              </w:rPr>
            </w:pPr>
            <w:r w:rsidRPr="00920764">
              <w:rPr>
                <w:b/>
                <w:color w:val="0070C0"/>
                <w:sz w:val="24"/>
                <w:szCs w:val="24"/>
              </w:rPr>
              <w:t>Celebrating difference</w:t>
            </w:r>
          </w:p>
          <w:p w:rsidR="00D2357D" w:rsidRPr="00920764" w:rsidRDefault="00D2357D" w:rsidP="00920764">
            <w:pPr>
              <w:rPr>
                <w:b/>
                <w:color w:val="0070C0"/>
                <w:sz w:val="24"/>
                <w:szCs w:val="24"/>
              </w:rPr>
            </w:pPr>
          </w:p>
          <w:p w:rsidR="00D2357D" w:rsidRPr="00920764" w:rsidRDefault="00D2357D" w:rsidP="00920764">
            <w:pPr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Pupils learn:</w:t>
            </w:r>
          </w:p>
          <w:p w:rsidR="00D2357D" w:rsidRPr="00920764" w:rsidRDefault="00D2357D" w:rsidP="0092076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Pupils learn about valuing the similarities and differences between themselves and others</w:t>
            </w:r>
          </w:p>
          <w:p w:rsidR="00D2357D" w:rsidRPr="00920764" w:rsidRDefault="00D2357D" w:rsidP="0092076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Pupils learn about what is meant by community</w:t>
            </w:r>
          </w:p>
          <w:p w:rsidR="00D2357D" w:rsidRDefault="00D2357D" w:rsidP="0092076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Pupils learn about belonging to groups</w:t>
            </w:r>
          </w:p>
          <w:p w:rsidR="00920764" w:rsidRPr="00920764" w:rsidRDefault="00920764" w:rsidP="00920764">
            <w:pPr>
              <w:rPr>
                <w:sz w:val="24"/>
                <w:szCs w:val="24"/>
              </w:rPr>
            </w:pPr>
          </w:p>
        </w:tc>
        <w:tc>
          <w:tcPr>
            <w:tcW w:w="5014" w:type="dxa"/>
          </w:tcPr>
          <w:p w:rsidR="002868A1" w:rsidRPr="00920764" w:rsidRDefault="002868A1" w:rsidP="00920764">
            <w:pPr>
              <w:rPr>
                <w:b/>
                <w:color w:val="ED7D31" w:themeColor="accent2"/>
                <w:sz w:val="24"/>
                <w:szCs w:val="24"/>
              </w:rPr>
            </w:pPr>
            <w:r w:rsidRPr="00920764">
              <w:rPr>
                <w:b/>
                <w:color w:val="ED7D31" w:themeColor="accent2"/>
                <w:sz w:val="24"/>
                <w:szCs w:val="24"/>
              </w:rPr>
              <w:t>Physical health and wellbeing</w:t>
            </w:r>
          </w:p>
          <w:p w:rsidR="002868A1" w:rsidRPr="00920764" w:rsidRDefault="002868A1" w:rsidP="00920764">
            <w:pPr>
              <w:rPr>
                <w:b/>
                <w:color w:val="ED7D31" w:themeColor="accent2"/>
                <w:sz w:val="24"/>
                <w:szCs w:val="24"/>
              </w:rPr>
            </w:pPr>
            <w:r w:rsidRPr="00920764">
              <w:rPr>
                <w:b/>
                <w:color w:val="ED7D31" w:themeColor="accent2"/>
                <w:sz w:val="24"/>
                <w:szCs w:val="24"/>
              </w:rPr>
              <w:t>What helps me choose?</w:t>
            </w:r>
          </w:p>
          <w:p w:rsidR="002868A1" w:rsidRPr="00920764" w:rsidRDefault="002868A1" w:rsidP="00920764">
            <w:pPr>
              <w:rPr>
                <w:b/>
                <w:sz w:val="24"/>
                <w:szCs w:val="24"/>
              </w:rPr>
            </w:pPr>
          </w:p>
          <w:p w:rsidR="00BF0433" w:rsidRPr="00920764" w:rsidRDefault="00BF0433" w:rsidP="00920764">
            <w:pPr>
              <w:rPr>
                <w:b/>
                <w:sz w:val="24"/>
                <w:szCs w:val="24"/>
              </w:rPr>
            </w:pPr>
            <w:r w:rsidRPr="00920764">
              <w:rPr>
                <w:b/>
                <w:sz w:val="24"/>
                <w:szCs w:val="24"/>
              </w:rPr>
              <w:t>Pupils learn:</w:t>
            </w:r>
          </w:p>
          <w:p w:rsidR="002868A1" w:rsidRPr="00920764" w:rsidRDefault="002868A1" w:rsidP="0092076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about making healthy choices about food and drinks</w:t>
            </w:r>
          </w:p>
          <w:p w:rsidR="002868A1" w:rsidRPr="00920764" w:rsidRDefault="002868A1" w:rsidP="0092076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about how branding can affect what foods people choose to buy</w:t>
            </w:r>
          </w:p>
          <w:p w:rsidR="00BF0433" w:rsidRPr="00920764" w:rsidRDefault="002868A1" w:rsidP="00920764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920764">
              <w:rPr>
                <w:sz w:val="24"/>
                <w:szCs w:val="24"/>
              </w:rPr>
              <w:t>about keeping active and some of the challenges of this</w:t>
            </w:r>
          </w:p>
          <w:p w:rsidR="00920764" w:rsidRPr="00920764" w:rsidRDefault="00920764" w:rsidP="00920764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9A78BF" w:rsidRDefault="009A78BF"/>
    <w:sectPr w:rsidR="009A78BF" w:rsidSect="00492F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FDA"/>
    <w:multiLevelType w:val="hybridMultilevel"/>
    <w:tmpl w:val="322AE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B482F"/>
    <w:multiLevelType w:val="hybridMultilevel"/>
    <w:tmpl w:val="D8B40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37B93"/>
    <w:multiLevelType w:val="hybridMultilevel"/>
    <w:tmpl w:val="319ED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F7515"/>
    <w:multiLevelType w:val="hybridMultilevel"/>
    <w:tmpl w:val="D94A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A85EB8"/>
    <w:multiLevelType w:val="hybridMultilevel"/>
    <w:tmpl w:val="25BC1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6677D"/>
    <w:multiLevelType w:val="hybridMultilevel"/>
    <w:tmpl w:val="CBA03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626AE0"/>
    <w:multiLevelType w:val="hybridMultilevel"/>
    <w:tmpl w:val="C9963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F27"/>
    <w:rsid w:val="002868A1"/>
    <w:rsid w:val="00492F27"/>
    <w:rsid w:val="005D146B"/>
    <w:rsid w:val="00920764"/>
    <w:rsid w:val="009A5C1A"/>
    <w:rsid w:val="009A78BF"/>
    <w:rsid w:val="00B53890"/>
    <w:rsid w:val="00BF0433"/>
    <w:rsid w:val="00D2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81735"/>
  <w15:chartTrackingRefBased/>
  <w15:docId w15:val="{66B96158-76BE-4738-8B10-F1B90612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2F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0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7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3</cp:revision>
  <cp:lastPrinted>2021-05-25T09:10:00Z</cp:lastPrinted>
  <dcterms:created xsi:type="dcterms:W3CDTF">2020-02-12T13:01:00Z</dcterms:created>
  <dcterms:modified xsi:type="dcterms:W3CDTF">2021-05-25T09:36:00Z</dcterms:modified>
</cp:coreProperties>
</file>