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765B9" w14:textId="77777777" w:rsidR="005C5569" w:rsidRDefault="005C5569" w:rsidP="005C5569">
      <w:pPr>
        <w:jc w:val="both"/>
        <w:rPr>
          <w:rFonts w:ascii="Calibri" w:hAnsi="Calibri" w:cs="Calibri"/>
          <w:szCs w:val="22"/>
        </w:rPr>
      </w:pPr>
      <w:r>
        <w:rPr>
          <w:rFonts w:ascii="Calibri" w:hAnsi="Calibri" w:cs="Calibri"/>
          <w:b/>
          <w:noProof/>
          <w:sz w:val="28"/>
          <w:szCs w:val="22"/>
        </w:rPr>
        <w:drawing>
          <wp:anchor distT="0" distB="0" distL="114300" distR="114300" simplePos="0" relativeHeight="251658240" behindDoc="0" locked="0" layoutInCell="1" allowOverlap="1" wp14:anchorId="00474455" wp14:editId="4915209C">
            <wp:simplePos x="0" y="0"/>
            <wp:positionH relativeFrom="margin">
              <wp:posOffset>2228850</wp:posOffset>
            </wp:positionH>
            <wp:positionV relativeFrom="paragraph">
              <wp:posOffset>9525</wp:posOffset>
            </wp:positionV>
            <wp:extent cx="765810" cy="10001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0978" cy="1019934"/>
                    </a:xfrm>
                    <a:prstGeom prst="rect">
                      <a:avLst/>
                    </a:prstGeom>
                    <a:noFill/>
                  </pic:spPr>
                </pic:pic>
              </a:graphicData>
            </a:graphic>
            <wp14:sizeRelH relativeFrom="margin">
              <wp14:pctWidth>0</wp14:pctWidth>
            </wp14:sizeRelH>
            <wp14:sizeRelV relativeFrom="margin">
              <wp14:pctHeight>0</wp14:pctHeight>
            </wp14:sizeRelV>
          </wp:anchor>
        </w:drawing>
      </w:r>
    </w:p>
    <w:p w14:paraId="5246544E" w14:textId="77777777" w:rsidR="005C5569" w:rsidRDefault="005C5569" w:rsidP="005C5569">
      <w:pPr>
        <w:jc w:val="both"/>
        <w:rPr>
          <w:rFonts w:ascii="Calibri" w:hAnsi="Calibri" w:cs="Calibri"/>
          <w:b/>
          <w:sz w:val="28"/>
          <w:szCs w:val="22"/>
        </w:rPr>
      </w:pPr>
    </w:p>
    <w:p w14:paraId="6F1D15F7" w14:textId="77777777" w:rsidR="005C5569" w:rsidRDefault="005C5569" w:rsidP="005C5569">
      <w:pPr>
        <w:jc w:val="both"/>
        <w:rPr>
          <w:rFonts w:ascii="Calibri" w:hAnsi="Calibri" w:cs="Calibri"/>
          <w:b/>
          <w:sz w:val="28"/>
          <w:szCs w:val="22"/>
        </w:rPr>
      </w:pPr>
    </w:p>
    <w:p w14:paraId="49E09892" w14:textId="77777777" w:rsidR="005C5569" w:rsidRDefault="005C5569" w:rsidP="005C5569">
      <w:pPr>
        <w:jc w:val="both"/>
        <w:rPr>
          <w:rFonts w:ascii="Calibri" w:hAnsi="Calibri" w:cs="Calibri"/>
          <w:b/>
          <w:sz w:val="28"/>
          <w:szCs w:val="22"/>
        </w:rPr>
      </w:pPr>
    </w:p>
    <w:p w14:paraId="4849EBFC" w14:textId="77777777" w:rsidR="005C5569" w:rsidRDefault="005C5569" w:rsidP="005C5569">
      <w:pPr>
        <w:jc w:val="both"/>
        <w:rPr>
          <w:rFonts w:ascii="Calibri" w:hAnsi="Calibri" w:cs="Calibri"/>
          <w:b/>
          <w:sz w:val="28"/>
          <w:szCs w:val="22"/>
        </w:rPr>
      </w:pPr>
    </w:p>
    <w:p w14:paraId="56EEFF4F" w14:textId="77777777" w:rsidR="005C5569" w:rsidRPr="0082479E" w:rsidRDefault="005C5569" w:rsidP="005C5569">
      <w:pPr>
        <w:jc w:val="both"/>
        <w:rPr>
          <w:rFonts w:ascii="Calibri" w:hAnsi="Calibri" w:cs="Calibri"/>
          <w:b/>
          <w:sz w:val="28"/>
          <w:szCs w:val="22"/>
        </w:rPr>
      </w:pPr>
      <w:r>
        <w:rPr>
          <w:rFonts w:asciiTheme="minorHAnsi" w:hAnsiTheme="minorHAnsi" w:cstheme="minorHAnsi"/>
          <w:sz w:val="44"/>
        </w:rPr>
        <w:t xml:space="preserve">          </w:t>
      </w:r>
      <w:r w:rsidRPr="0082479E">
        <w:rPr>
          <w:rFonts w:asciiTheme="minorHAnsi" w:hAnsiTheme="minorHAnsi" w:cstheme="minorHAnsi"/>
          <w:b/>
          <w:sz w:val="44"/>
        </w:rPr>
        <w:t xml:space="preserve">Equality Information and Objectives </w:t>
      </w:r>
    </w:p>
    <w:p w14:paraId="29C54E98" w14:textId="77777777" w:rsidR="005C5569" w:rsidRDefault="005C5569" w:rsidP="005C5569">
      <w:pPr>
        <w:jc w:val="both"/>
        <w:rPr>
          <w:rFonts w:ascii="Calibri" w:hAnsi="Calibri" w:cs="Calibri"/>
          <w:b/>
          <w:sz w:val="28"/>
          <w:szCs w:val="22"/>
        </w:rPr>
      </w:pPr>
    </w:p>
    <w:p w14:paraId="1164EF58" w14:textId="77777777" w:rsidR="005C5569" w:rsidRDefault="005C5569" w:rsidP="005C5569">
      <w:pPr>
        <w:jc w:val="both"/>
        <w:rPr>
          <w:rFonts w:ascii="Calibri" w:hAnsi="Calibri" w:cs="Calibri"/>
          <w:b/>
          <w:sz w:val="28"/>
          <w:szCs w:val="22"/>
        </w:rPr>
      </w:pPr>
      <w:r w:rsidRPr="004D2157">
        <w:rPr>
          <w:rFonts w:ascii="Calibri" w:hAnsi="Calibri" w:cs="Calibri"/>
          <w:b/>
          <w:sz w:val="28"/>
          <w:szCs w:val="22"/>
        </w:rPr>
        <w:t>Equality Act 2010</w:t>
      </w:r>
    </w:p>
    <w:p w14:paraId="683EB971" w14:textId="77777777" w:rsidR="005C5569" w:rsidRDefault="005C5569" w:rsidP="005C5569">
      <w:pPr>
        <w:jc w:val="both"/>
        <w:rPr>
          <w:rFonts w:ascii="Calibri" w:hAnsi="Calibri" w:cs="Calibri"/>
          <w:szCs w:val="22"/>
        </w:rPr>
      </w:pPr>
    </w:p>
    <w:p w14:paraId="495CFFEA" w14:textId="77777777" w:rsidR="005C5569" w:rsidRPr="005C5569" w:rsidRDefault="005C5569" w:rsidP="005C5569">
      <w:pPr>
        <w:jc w:val="both"/>
        <w:rPr>
          <w:rFonts w:ascii="Calibri" w:hAnsi="Calibri" w:cs="Calibri"/>
          <w:szCs w:val="22"/>
        </w:rPr>
      </w:pPr>
      <w:r w:rsidRPr="005C5569">
        <w:rPr>
          <w:rFonts w:ascii="Calibri" w:hAnsi="Calibri" w:cs="Calibri"/>
          <w:szCs w:val="22"/>
        </w:rPr>
        <w:t>In England and Wales</w:t>
      </w:r>
      <w:r>
        <w:rPr>
          <w:rFonts w:ascii="Calibri" w:hAnsi="Calibri" w:cs="Calibri"/>
          <w:szCs w:val="22"/>
        </w:rPr>
        <w:t>,</w:t>
      </w:r>
      <w:r w:rsidRPr="005C5569">
        <w:rPr>
          <w:rFonts w:ascii="Calibri" w:hAnsi="Calibri" w:cs="Calibri"/>
          <w:szCs w:val="22"/>
        </w:rPr>
        <w:t xml:space="preserve"> the Act applies to all maintained and independent school, as well as</w:t>
      </w:r>
    </w:p>
    <w:p w14:paraId="0FD28203" w14:textId="77777777" w:rsidR="005C5569" w:rsidRPr="005C5569" w:rsidRDefault="005C5569" w:rsidP="005C5569">
      <w:pPr>
        <w:jc w:val="both"/>
        <w:rPr>
          <w:rFonts w:ascii="Calibri" w:hAnsi="Calibri" w:cs="Calibri"/>
          <w:szCs w:val="22"/>
        </w:rPr>
      </w:pPr>
      <w:r w:rsidRPr="005C5569">
        <w:rPr>
          <w:rFonts w:ascii="Calibri" w:hAnsi="Calibri" w:cs="Calibri"/>
          <w:szCs w:val="22"/>
        </w:rPr>
        <w:t xml:space="preserve">academies and free schools. The Act covers all aspects of school life to do with how school </w:t>
      </w:r>
    </w:p>
    <w:p w14:paraId="19D263F1" w14:textId="77777777" w:rsidR="005C5569" w:rsidRDefault="005C5569" w:rsidP="005C5569">
      <w:pPr>
        <w:jc w:val="both"/>
        <w:rPr>
          <w:rFonts w:ascii="Calibri" w:hAnsi="Calibri" w:cs="Calibri"/>
          <w:szCs w:val="22"/>
        </w:rPr>
      </w:pPr>
      <w:r w:rsidRPr="005C5569">
        <w:rPr>
          <w:rFonts w:ascii="Calibri" w:hAnsi="Calibri" w:cs="Calibri"/>
          <w:szCs w:val="22"/>
        </w:rPr>
        <w:t>treats pupils and prospective pupils, parents and carers, employees and members of the community. Everything a school does must</w:t>
      </w:r>
      <w:r w:rsidR="00C43C37">
        <w:rPr>
          <w:rFonts w:ascii="Calibri" w:hAnsi="Calibri" w:cs="Calibri"/>
          <w:szCs w:val="22"/>
        </w:rPr>
        <w:t xml:space="preserve"> </w:t>
      </w:r>
      <w:r w:rsidRPr="005C5569">
        <w:rPr>
          <w:rFonts w:ascii="Calibri" w:hAnsi="Calibri" w:cs="Calibri"/>
          <w:szCs w:val="22"/>
        </w:rPr>
        <w:t xml:space="preserve">be fair, non-discriminatory and not put individuals or groups of people at a disadvantage. </w:t>
      </w:r>
    </w:p>
    <w:p w14:paraId="3750C687" w14:textId="77777777" w:rsidR="00375244" w:rsidRDefault="00375244" w:rsidP="005C5569">
      <w:pPr>
        <w:jc w:val="both"/>
        <w:rPr>
          <w:rFonts w:ascii="Calibri" w:hAnsi="Calibri" w:cs="Calibri"/>
          <w:szCs w:val="22"/>
        </w:rPr>
      </w:pPr>
    </w:p>
    <w:p w14:paraId="30DD08CD" w14:textId="77777777" w:rsidR="00375244" w:rsidRDefault="00375244" w:rsidP="005C5569">
      <w:pPr>
        <w:jc w:val="both"/>
        <w:rPr>
          <w:rFonts w:ascii="Calibri" w:hAnsi="Calibri" w:cs="Calibri"/>
          <w:szCs w:val="22"/>
        </w:rPr>
      </w:pPr>
      <w:r w:rsidRPr="00375244">
        <w:rPr>
          <w:rFonts w:ascii="Calibri" w:hAnsi="Calibri" w:cs="Calibri"/>
          <w:szCs w:val="22"/>
        </w:rPr>
        <w:t xml:space="preserve">As a Church School, we place a strong emphasis on creating and sustaining an ethos based on Christian principles. Care, understanding and respect for each other are paramount, and we aim to nurture and develop positive spiritual, moral, social and cultural attitudes within our school community. Religious education and collective worship are central to the life of our school, whilst reflecting the rich variety of religious traditions and diversity </w:t>
      </w:r>
      <w:r w:rsidR="00A43F53">
        <w:rPr>
          <w:rFonts w:ascii="Calibri" w:hAnsi="Calibri" w:cs="Calibri"/>
          <w:szCs w:val="22"/>
        </w:rPr>
        <w:t xml:space="preserve">in </w:t>
      </w:r>
      <w:r w:rsidRPr="00375244">
        <w:rPr>
          <w:rFonts w:ascii="Calibri" w:hAnsi="Calibri" w:cs="Calibri"/>
          <w:szCs w:val="22"/>
        </w:rPr>
        <w:t>society.</w:t>
      </w:r>
      <w:r w:rsidR="00E11B1E">
        <w:rPr>
          <w:rFonts w:ascii="Calibri" w:hAnsi="Calibri" w:cs="Calibri"/>
          <w:szCs w:val="22"/>
        </w:rPr>
        <w:t xml:space="preserve"> We stand by our school motto: ‘Opportunities without limits’ and </w:t>
      </w:r>
      <w:r w:rsidR="00E11B1E" w:rsidRPr="00E11B1E">
        <w:rPr>
          <w:rFonts w:ascii="Calibri" w:hAnsi="Calibri" w:cs="Calibri"/>
          <w:szCs w:val="22"/>
        </w:rPr>
        <w:t>aim to develop a culture of inclusion and diversity - celebrating the ways in which we are each different while highlighting the many ways in which we are all the same.</w:t>
      </w:r>
    </w:p>
    <w:p w14:paraId="2AA77F8F" w14:textId="77777777" w:rsidR="005C5569" w:rsidRPr="005C5569" w:rsidRDefault="005C5569" w:rsidP="005C5569">
      <w:pPr>
        <w:jc w:val="both"/>
        <w:rPr>
          <w:rFonts w:ascii="Calibri" w:hAnsi="Calibri" w:cs="Calibri"/>
          <w:szCs w:val="22"/>
        </w:rPr>
      </w:pPr>
    </w:p>
    <w:p w14:paraId="76D557AE" w14:textId="77777777" w:rsidR="005C5569" w:rsidRPr="005C5569" w:rsidRDefault="005C5569" w:rsidP="005C5569">
      <w:pPr>
        <w:jc w:val="both"/>
        <w:rPr>
          <w:rFonts w:ascii="Calibri" w:hAnsi="Calibri" w:cs="Calibri"/>
          <w:szCs w:val="22"/>
        </w:rPr>
      </w:pPr>
      <w:r w:rsidRPr="005C5569">
        <w:rPr>
          <w:rFonts w:ascii="Calibri" w:hAnsi="Calibri" w:cs="Calibri"/>
          <w:szCs w:val="22"/>
        </w:rPr>
        <w:t>We believe that the Equality Act 2010 provides a framework to support our commitment to</w:t>
      </w:r>
    </w:p>
    <w:p w14:paraId="71919A08" w14:textId="77777777" w:rsidR="005C5569" w:rsidRPr="005C5569" w:rsidRDefault="005C5569" w:rsidP="005C5569">
      <w:pPr>
        <w:jc w:val="both"/>
        <w:rPr>
          <w:rFonts w:ascii="Calibri" w:hAnsi="Calibri" w:cs="Calibri"/>
          <w:szCs w:val="22"/>
        </w:rPr>
      </w:pPr>
      <w:r w:rsidRPr="005C5569">
        <w:rPr>
          <w:rFonts w:ascii="Calibri" w:hAnsi="Calibri" w:cs="Calibri"/>
          <w:szCs w:val="22"/>
        </w:rPr>
        <w:t>valuing diversity, tackling discrimination, promoting equality and fostering good relationships</w:t>
      </w:r>
    </w:p>
    <w:p w14:paraId="79CF0D6E" w14:textId="77777777" w:rsidR="005C5569" w:rsidRPr="005C5569" w:rsidRDefault="005C5569" w:rsidP="005C5569">
      <w:pPr>
        <w:jc w:val="both"/>
        <w:rPr>
          <w:rFonts w:ascii="Calibri" w:hAnsi="Calibri" w:cs="Calibri"/>
          <w:szCs w:val="22"/>
        </w:rPr>
      </w:pPr>
      <w:r w:rsidRPr="005C5569">
        <w:rPr>
          <w:rFonts w:ascii="Calibri" w:hAnsi="Calibri" w:cs="Calibri"/>
          <w:szCs w:val="22"/>
        </w:rPr>
        <w:t>between people. It also ensures that we continue to tackle issues of disadvantage and</w:t>
      </w:r>
      <w:r w:rsidR="00C43C37">
        <w:rPr>
          <w:rFonts w:ascii="Calibri" w:hAnsi="Calibri" w:cs="Calibri"/>
          <w:szCs w:val="22"/>
        </w:rPr>
        <w:t xml:space="preserve"> under- achievement of different groups.</w:t>
      </w:r>
    </w:p>
    <w:p w14:paraId="17431DCA" w14:textId="77777777" w:rsidR="00375244" w:rsidRDefault="005C5569" w:rsidP="00375244">
      <w:pPr>
        <w:jc w:val="both"/>
        <w:rPr>
          <w:rFonts w:ascii="Calibri" w:hAnsi="Calibri" w:cs="Calibri"/>
          <w:szCs w:val="22"/>
        </w:rPr>
      </w:pPr>
      <w:r>
        <w:rPr>
          <w:rFonts w:ascii="Calibri" w:hAnsi="Calibri" w:cs="Calibri"/>
          <w:szCs w:val="22"/>
        </w:rPr>
        <w:t xml:space="preserve"> </w:t>
      </w:r>
    </w:p>
    <w:p w14:paraId="04DA865C" w14:textId="77777777" w:rsidR="00C43C37" w:rsidRPr="00375244" w:rsidRDefault="00C43C37" w:rsidP="00375244">
      <w:pPr>
        <w:jc w:val="both"/>
        <w:rPr>
          <w:rFonts w:ascii="Calibri" w:hAnsi="Calibri" w:cs="Calibri"/>
          <w:szCs w:val="22"/>
        </w:rPr>
      </w:pPr>
      <w:r w:rsidRPr="0082479E">
        <w:rPr>
          <w:rFonts w:asciiTheme="minorHAnsi" w:hAnsiTheme="minorHAnsi" w:cstheme="minorHAnsi"/>
        </w:rPr>
        <w:t xml:space="preserve">This </w:t>
      </w:r>
      <w:r w:rsidR="0082479E">
        <w:rPr>
          <w:rFonts w:asciiTheme="minorHAnsi" w:hAnsiTheme="minorHAnsi" w:cstheme="minorHAnsi"/>
        </w:rPr>
        <w:t>document</w:t>
      </w:r>
      <w:r w:rsidR="00510D1D">
        <w:rPr>
          <w:rFonts w:asciiTheme="minorHAnsi" w:hAnsiTheme="minorHAnsi" w:cstheme="minorHAnsi"/>
        </w:rPr>
        <w:t xml:space="preserve">, in conjunction with our </w:t>
      </w:r>
      <w:r w:rsidR="00510D1D" w:rsidRPr="00510D1D">
        <w:rPr>
          <w:rFonts w:asciiTheme="minorHAnsi" w:hAnsiTheme="minorHAnsi" w:cstheme="minorHAnsi"/>
          <w:i/>
        </w:rPr>
        <w:t>Accessibility Plan</w:t>
      </w:r>
      <w:r w:rsidR="00510D1D">
        <w:rPr>
          <w:rFonts w:asciiTheme="minorHAnsi" w:hAnsiTheme="minorHAnsi" w:cstheme="minorHAnsi"/>
        </w:rPr>
        <w:t xml:space="preserve">, </w:t>
      </w:r>
      <w:r w:rsidRPr="0082479E">
        <w:rPr>
          <w:rFonts w:asciiTheme="minorHAnsi" w:hAnsiTheme="minorHAnsi" w:cstheme="minorHAnsi"/>
        </w:rPr>
        <w:t>has been</w:t>
      </w:r>
      <w:r w:rsidR="0082479E">
        <w:rPr>
          <w:rFonts w:asciiTheme="minorHAnsi" w:hAnsiTheme="minorHAnsi" w:cstheme="minorHAnsi"/>
        </w:rPr>
        <w:t xml:space="preserve"> </w:t>
      </w:r>
      <w:r w:rsidRPr="0082479E">
        <w:rPr>
          <w:rFonts w:asciiTheme="minorHAnsi" w:hAnsiTheme="minorHAnsi" w:cstheme="minorHAnsi"/>
        </w:rPr>
        <w:t xml:space="preserve">developed to enable us help meet our general duties </w:t>
      </w:r>
      <w:r w:rsidR="00463D2C" w:rsidRPr="0082479E">
        <w:rPr>
          <w:rFonts w:asciiTheme="minorHAnsi" w:hAnsiTheme="minorHAnsi" w:cstheme="minorHAnsi"/>
        </w:rPr>
        <w:t xml:space="preserve">to: </w:t>
      </w:r>
    </w:p>
    <w:p w14:paraId="4E611ED5" w14:textId="77777777" w:rsidR="00C43C37" w:rsidRPr="0082479E" w:rsidRDefault="00463D2C" w:rsidP="0082479E">
      <w:pPr>
        <w:pStyle w:val="ListParagraph"/>
        <w:numPr>
          <w:ilvl w:val="0"/>
          <w:numId w:val="1"/>
        </w:numPr>
        <w:rPr>
          <w:rFonts w:asciiTheme="minorHAnsi" w:hAnsiTheme="minorHAnsi" w:cstheme="minorHAnsi"/>
        </w:rPr>
      </w:pPr>
      <w:r>
        <w:rPr>
          <w:rFonts w:asciiTheme="minorHAnsi" w:hAnsiTheme="minorHAnsi" w:cstheme="minorHAnsi"/>
        </w:rPr>
        <w:t>e</w:t>
      </w:r>
      <w:r w:rsidR="00C43C37" w:rsidRPr="0082479E">
        <w:rPr>
          <w:rFonts w:asciiTheme="minorHAnsi" w:hAnsiTheme="minorHAnsi" w:cstheme="minorHAnsi"/>
        </w:rPr>
        <w:t>liminate unlawful discrimination, harassment, victimisation and other</w:t>
      </w:r>
      <w:r w:rsidR="0082479E">
        <w:rPr>
          <w:rFonts w:asciiTheme="minorHAnsi" w:hAnsiTheme="minorHAnsi" w:cstheme="minorHAnsi"/>
        </w:rPr>
        <w:t xml:space="preserve"> </w:t>
      </w:r>
      <w:r w:rsidR="00C43C37" w:rsidRPr="0082479E">
        <w:rPr>
          <w:rFonts w:asciiTheme="minorHAnsi" w:hAnsiTheme="minorHAnsi" w:cstheme="minorHAnsi"/>
        </w:rPr>
        <w:t>prohibited conduct.</w:t>
      </w:r>
    </w:p>
    <w:p w14:paraId="7EE8C00B" w14:textId="77777777" w:rsidR="00C43C37" w:rsidRPr="0082479E" w:rsidRDefault="00463D2C" w:rsidP="0082479E">
      <w:pPr>
        <w:pStyle w:val="ListParagraph"/>
        <w:numPr>
          <w:ilvl w:val="0"/>
          <w:numId w:val="1"/>
        </w:numPr>
        <w:rPr>
          <w:rFonts w:asciiTheme="minorHAnsi" w:hAnsiTheme="minorHAnsi" w:cstheme="minorHAnsi"/>
        </w:rPr>
      </w:pPr>
      <w:r>
        <w:rPr>
          <w:rFonts w:asciiTheme="minorHAnsi" w:hAnsiTheme="minorHAnsi" w:cstheme="minorHAnsi"/>
        </w:rPr>
        <w:t>a</w:t>
      </w:r>
      <w:r w:rsidR="00C43C37" w:rsidRPr="0082479E">
        <w:rPr>
          <w:rFonts w:asciiTheme="minorHAnsi" w:hAnsiTheme="minorHAnsi" w:cstheme="minorHAnsi"/>
        </w:rPr>
        <w:t>dvance equality of opportunity between those who have a protected characteristic and</w:t>
      </w:r>
      <w:r w:rsidR="0082479E">
        <w:rPr>
          <w:rFonts w:asciiTheme="minorHAnsi" w:hAnsiTheme="minorHAnsi" w:cstheme="minorHAnsi"/>
        </w:rPr>
        <w:t xml:space="preserve"> </w:t>
      </w:r>
      <w:r w:rsidR="00C43C37" w:rsidRPr="0082479E">
        <w:rPr>
          <w:rFonts w:asciiTheme="minorHAnsi" w:hAnsiTheme="minorHAnsi" w:cstheme="minorHAnsi"/>
        </w:rPr>
        <w:t>those who do not.</w:t>
      </w:r>
    </w:p>
    <w:p w14:paraId="421C7110" w14:textId="77777777" w:rsidR="00C43C37" w:rsidRDefault="00463D2C" w:rsidP="0082479E">
      <w:pPr>
        <w:pStyle w:val="ListParagraph"/>
        <w:numPr>
          <w:ilvl w:val="0"/>
          <w:numId w:val="1"/>
        </w:numPr>
        <w:rPr>
          <w:rFonts w:asciiTheme="minorHAnsi" w:hAnsiTheme="minorHAnsi" w:cstheme="minorHAnsi"/>
        </w:rPr>
      </w:pPr>
      <w:r>
        <w:rPr>
          <w:rFonts w:asciiTheme="minorHAnsi" w:hAnsiTheme="minorHAnsi" w:cstheme="minorHAnsi"/>
        </w:rPr>
        <w:t>f</w:t>
      </w:r>
      <w:r w:rsidR="00C43C37" w:rsidRPr="0082479E">
        <w:rPr>
          <w:rFonts w:asciiTheme="minorHAnsi" w:hAnsiTheme="minorHAnsi" w:cstheme="minorHAnsi"/>
        </w:rPr>
        <w:t>oster good relations between those who have a protected characteristic and those who do</w:t>
      </w:r>
      <w:r w:rsidR="0082479E">
        <w:rPr>
          <w:rFonts w:asciiTheme="minorHAnsi" w:hAnsiTheme="minorHAnsi" w:cstheme="minorHAnsi"/>
        </w:rPr>
        <w:t xml:space="preserve"> </w:t>
      </w:r>
      <w:r w:rsidR="00C43C37" w:rsidRPr="0082479E">
        <w:rPr>
          <w:rFonts w:asciiTheme="minorHAnsi" w:hAnsiTheme="minorHAnsi" w:cstheme="minorHAnsi"/>
        </w:rPr>
        <w:t>not.</w:t>
      </w:r>
    </w:p>
    <w:p w14:paraId="582A5172" w14:textId="77777777" w:rsidR="00712AA7" w:rsidRPr="0082479E" w:rsidRDefault="00712AA7" w:rsidP="00712AA7">
      <w:pPr>
        <w:pStyle w:val="ListParagraph"/>
        <w:rPr>
          <w:rFonts w:asciiTheme="minorHAnsi" w:hAnsiTheme="minorHAnsi" w:cstheme="minorHAnsi"/>
        </w:rPr>
      </w:pPr>
    </w:p>
    <w:p w14:paraId="6A836C10" w14:textId="77777777" w:rsidR="00C43C37" w:rsidRPr="0082479E" w:rsidRDefault="00C43C37" w:rsidP="0018003F">
      <w:pPr>
        <w:jc w:val="both"/>
        <w:rPr>
          <w:rFonts w:asciiTheme="minorHAnsi" w:hAnsiTheme="minorHAnsi" w:cstheme="minorHAnsi"/>
        </w:rPr>
      </w:pPr>
      <w:r w:rsidRPr="0082479E">
        <w:rPr>
          <w:rFonts w:asciiTheme="minorHAnsi" w:hAnsiTheme="minorHAnsi" w:cstheme="minorHAnsi"/>
        </w:rPr>
        <w:t xml:space="preserve">We understand the principle of The </w:t>
      </w:r>
      <w:r w:rsidR="00510D1D">
        <w:rPr>
          <w:rFonts w:asciiTheme="minorHAnsi" w:hAnsiTheme="minorHAnsi" w:cstheme="minorHAnsi"/>
        </w:rPr>
        <w:t xml:space="preserve">Equality </w:t>
      </w:r>
      <w:r w:rsidRPr="0082479E">
        <w:rPr>
          <w:rFonts w:asciiTheme="minorHAnsi" w:hAnsiTheme="minorHAnsi" w:cstheme="minorHAnsi"/>
        </w:rPr>
        <w:t>Act and the work needed to ensure that those with</w:t>
      </w:r>
      <w:r w:rsidR="0018003F">
        <w:rPr>
          <w:rFonts w:asciiTheme="minorHAnsi" w:hAnsiTheme="minorHAnsi" w:cstheme="minorHAnsi"/>
        </w:rPr>
        <w:t xml:space="preserve"> </w:t>
      </w:r>
      <w:r w:rsidRPr="0082479E">
        <w:rPr>
          <w:rFonts w:asciiTheme="minorHAnsi" w:hAnsiTheme="minorHAnsi" w:cstheme="minorHAnsi"/>
        </w:rPr>
        <w:t>protected characteristics are not discriminated against and are given equality of</w:t>
      </w:r>
      <w:r w:rsidR="0082479E">
        <w:rPr>
          <w:rFonts w:asciiTheme="minorHAnsi" w:hAnsiTheme="minorHAnsi" w:cstheme="minorHAnsi"/>
        </w:rPr>
        <w:t xml:space="preserve"> </w:t>
      </w:r>
      <w:r w:rsidRPr="0082479E">
        <w:rPr>
          <w:rFonts w:asciiTheme="minorHAnsi" w:hAnsiTheme="minorHAnsi" w:cstheme="minorHAnsi"/>
        </w:rPr>
        <w:t>opportunity.</w:t>
      </w:r>
      <w:r w:rsidR="0082479E">
        <w:rPr>
          <w:rFonts w:asciiTheme="minorHAnsi" w:hAnsiTheme="minorHAnsi" w:cstheme="minorHAnsi"/>
        </w:rPr>
        <w:t xml:space="preserve"> </w:t>
      </w:r>
      <w:r w:rsidRPr="0082479E">
        <w:rPr>
          <w:rFonts w:asciiTheme="minorHAnsi" w:hAnsiTheme="minorHAnsi" w:cstheme="minorHAnsi"/>
        </w:rPr>
        <w:t xml:space="preserve">A protected characteristic under The </w:t>
      </w:r>
      <w:r w:rsidR="00510D1D">
        <w:rPr>
          <w:rFonts w:asciiTheme="minorHAnsi" w:hAnsiTheme="minorHAnsi" w:cstheme="minorHAnsi"/>
        </w:rPr>
        <w:t xml:space="preserve">Equality </w:t>
      </w:r>
      <w:r w:rsidRPr="0082479E">
        <w:rPr>
          <w:rFonts w:asciiTheme="minorHAnsi" w:hAnsiTheme="minorHAnsi" w:cstheme="minorHAnsi"/>
        </w:rPr>
        <w:t>Act covers the groups listed below:</w:t>
      </w:r>
    </w:p>
    <w:p w14:paraId="4ED57FFF"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age (for employees not for service provision).</w:t>
      </w:r>
    </w:p>
    <w:p w14:paraId="6F9C3FD6"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disability.</w:t>
      </w:r>
    </w:p>
    <w:p w14:paraId="5849EBA7"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race.</w:t>
      </w:r>
    </w:p>
    <w:p w14:paraId="26E249B3"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sex (including issues of transgender) gender</w:t>
      </w:r>
      <w:r w:rsidR="00B92DE4" w:rsidRPr="0082479E">
        <w:rPr>
          <w:rFonts w:asciiTheme="minorHAnsi" w:hAnsiTheme="minorHAnsi" w:cstheme="minorHAnsi"/>
        </w:rPr>
        <w:t xml:space="preserve"> </w:t>
      </w:r>
      <w:r w:rsidRPr="0082479E">
        <w:rPr>
          <w:rFonts w:asciiTheme="minorHAnsi" w:hAnsiTheme="minorHAnsi" w:cstheme="minorHAnsi"/>
        </w:rPr>
        <w:t>reassignment.</w:t>
      </w:r>
    </w:p>
    <w:p w14:paraId="52321E4F"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lastRenderedPageBreak/>
        <w:t>maternity and pregnancy.</w:t>
      </w:r>
    </w:p>
    <w:p w14:paraId="67C1A512"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religion and belief.</w:t>
      </w:r>
    </w:p>
    <w:p w14:paraId="0AE6A4B8" w14:textId="77777777" w:rsidR="00C43C37" w:rsidRPr="0082479E"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sexual orientation.</w:t>
      </w:r>
    </w:p>
    <w:p w14:paraId="4D49E003" w14:textId="77777777" w:rsidR="00C43C37" w:rsidRDefault="00C43C37" w:rsidP="0082479E">
      <w:pPr>
        <w:pStyle w:val="ListParagraph"/>
        <w:numPr>
          <w:ilvl w:val="0"/>
          <w:numId w:val="2"/>
        </w:numPr>
        <w:rPr>
          <w:rFonts w:asciiTheme="minorHAnsi" w:hAnsiTheme="minorHAnsi" w:cstheme="minorHAnsi"/>
        </w:rPr>
      </w:pPr>
      <w:r w:rsidRPr="0082479E">
        <w:rPr>
          <w:rFonts w:asciiTheme="minorHAnsi" w:hAnsiTheme="minorHAnsi" w:cstheme="minorHAnsi"/>
        </w:rPr>
        <w:t>Marriage and Civil Partnership (for employees).</w:t>
      </w:r>
    </w:p>
    <w:p w14:paraId="2623C3A2" w14:textId="77777777" w:rsidR="00375244" w:rsidRPr="0082479E" w:rsidRDefault="00375244" w:rsidP="00375244">
      <w:pPr>
        <w:pStyle w:val="ListParagraph"/>
        <w:rPr>
          <w:rFonts w:asciiTheme="minorHAnsi" w:hAnsiTheme="minorHAnsi" w:cstheme="minorHAnsi"/>
        </w:rPr>
      </w:pPr>
    </w:p>
    <w:p w14:paraId="4514F0F2" w14:textId="77777777" w:rsidR="00C43C37" w:rsidRPr="0082479E" w:rsidRDefault="00C43C37" w:rsidP="0018003F">
      <w:pPr>
        <w:jc w:val="both"/>
        <w:rPr>
          <w:rFonts w:asciiTheme="minorHAnsi" w:hAnsiTheme="minorHAnsi" w:cstheme="minorHAnsi"/>
        </w:rPr>
      </w:pPr>
      <w:r w:rsidRPr="0082479E">
        <w:rPr>
          <w:rFonts w:asciiTheme="minorHAnsi" w:hAnsiTheme="minorHAnsi" w:cstheme="minorHAnsi"/>
        </w:rPr>
        <w:t>In order to meet our general duties, listed above, the law requires us to do some specific duties</w:t>
      </w:r>
      <w:r w:rsidR="0082479E">
        <w:rPr>
          <w:rFonts w:asciiTheme="minorHAnsi" w:hAnsiTheme="minorHAnsi" w:cstheme="minorHAnsi"/>
        </w:rPr>
        <w:t xml:space="preserve"> </w:t>
      </w:r>
      <w:r w:rsidRPr="0082479E">
        <w:rPr>
          <w:rFonts w:asciiTheme="minorHAnsi" w:hAnsiTheme="minorHAnsi" w:cstheme="minorHAnsi"/>
        </w:rPr>
        <w:t>to demonstrate how we meet these. These are to:</w:t>
      </w:r>
    </w:p>
    <w:p w14:paraId="4F6C5E9D" w14:textId="77777777" w:rsidR="00C43C37" w:rsidRPr="0082479E" w:rsidRDefault="00C43C37" w:rsidP="0082479E">
      <w:pPr>
        <w:pStyle w:val="ListParagraph"/>
        <w:numPr>
          <w:ilvl w:val="0"/>
          <w:numId w:val="3"/>
        </w:numPr>
        <w:rPr>
          <w:rFonts w:asciiTheme="minorHAnsi" w:hAnsiTheme="minorHAnsi" w:cstheme="minorHAnsi"/>
        </w:rPr>
      </w:pPr>
      <w:r w:rsidRPr="0082479E">
        <w:rPr>
          <w:rFonts w:asciiTheme="minorHAnsi" w:hAnsiTheme="minorHAnsi" w:cstheme="minorHAnsi"/>
        </w:rPr>
        <w:t>Publish equality information – to demonstrate compliance with the general duty across its</w:t>
      </w:r>
      <w:r w:rsidR="0082479E">
        <w:rPr>
          <w:rFonts w:asciiTheme="minorHAnsi" w:hAnsiTheme="minorHAnsi" w:cstheme="minorHAnsi"/>
        </w:rPr>
        <w:t xml:space="preserve"> </w:t>
      </w:r>
      <w:r w:rsidRPr="0082479E">
        <w:rPr>
          <w:rFonts w:asciiTheme="minorHAnsi" w:hAnsiTheme="minorHAnsi" w:cstheme="minorHAnsi"/>
        </w:rPr>
        <w:t>functions (</w:t>
      </w:r>
      <w:r w:rsidR="00510D1D">
        <w:rPr>
          <w:rFonts w:asciiTheme="minorHAnsi" w:hAnsiTheme="minorHAnsi" w:cstheme="minorHAnsi"/>
        </w:rPr>
        <w:t xml:space="preserve">found in our </w:t>
      </w:r>
      <w:r w:rsidR="00510D1D" w:rsidRPr="00510D1D">
        <w:rPr>
          <w:rFonts w:asciiTheme="minorHAnsi" w:hAnsiTheme="minorHAnsi" w:cstheme="minorHAnsi"/>
          <w:i/>
        </w:rPr>
        <w:t>‘Whole school data’</w:t>
      </w:r>
      <w:r w:rsidR="00510D1D">
        <w:rPr>
          <w:rFonts w:asciiTheme="minorHAnsi" w:hAnsiTheme="minorHAnsi" w:cstheme="minorHAnsi"/>
        </w:rPr>
        <w:t xml:space="preserve"> publication</w:t>
      </w:r>
      <w:r w:rsidRPr="0082479E">
        <w:rPr>
          <w:rFonts w:asciiTheme="minorHAnsi" w:hAnsiTheme="minorHAnsi" w:cstheme="minorHAnsi"/>
        </w:rPr>
        <w:t>).</w:t>
      </w:r>
    </w:p>
    <w:p w14:paraId="0B7679B1" w14:textId="77777777" w:rsidR="00C43C37" w:rsidRDefault="00C43C37" w:rsidP="0082479E">
      <w:pPr>
        <w:pStyle w:val="ListParagraph"/>
        <w:numPr>
          <w:ilvl w:val="0"/>
          <w:numId w:val="3"/>
        </w:numPr>
        <w:rPr>
          <w:rFonts w:asciiTheme="minorHAnsi" w:hAnsiTheme="minorHAnsi" w:cstheme="minorHAnsi"/>
        </w:rPr>
      </w:pPr>
      <w:r w:rsidRPr="0082479E">
        <w:rPr>
          <w:rFonts w:asciiTheme="minorHAnsi" w:hAnsiTheme="minorHAnsi" w:cstheme="minorHAnsi"/>
        </w:rPr>
        <w:t>Prepare and publish equality objectives.</w:t>
      </w:r>
    </w:p>
    <w:p w14:paraId="5B2727CF" w14:textId="77777777" w:rsidR="00463D2C" w:rsidRDefault="00463D2C" w:rsidP="00463D2C">
      <w:pPr>
        <w:rPr>
          <w:rFonts w:asciiTheme="minorHAnsi" w:hAnsiTheme="minorHAnsi" w:cstheme="minorHAnsi"/>
        </w:rPr>
      </w:pPr>
    </w:p>
    <w:p w14:paraId="082F05FF" w14:textId="77777777" w:rsidR="00712AA7" w:rsidRPr="00712AA7" w:rsidRDefault="00712AA7" w:rsidP="0018003F">
      <w:pPr>
        <w:jc w:val="both"/>
        <w:rPr>
          <w:rFonts w:asciiTheme="minorHAnsi" w:hAnsiTheme="minorHAnsi" w:cstheme="minorHAnsi"/>
        </w:rPr>
      </w:pPr>
      <w:r w:rsidRPr="00712AA7">
        <w:rPr>
          <w:rFonts w:asciiTheme="minorHAnsi" w:hAnsiTheme="minorHAnsi" w:cstheme="minorHAnsi"/>
        </w:rPr>
        <w:t xml:space="preserve">At </w:t>
      </w:r>
      <w:r>
        <w:rPr>
          <w:rFonts w:asciiTheme="minorHAnsi" w:hAnsiTheme="minorHAnsi" w:cstheme="minorHAnsi"/>
        </w:rPr>
        <w:t xml:space="preserve">St. Saviour’s </w:t>
      </w:r>
      <w:r w:rsidRPr="00712AA7">
        <w:rPr>
          <w:rFonts w:asciiTheme="minorHAnsi" w:hAnsiTheme="minorHAnsi" w:cstheme="minorHAnsi"/>
        </w:rPr>
        <w:t>C of E Primary School, our ethos vision and values ensure that every pupil and teacher is given an equal opportunity to achieve their potential. In addition, each individual is entitled to learn, teach or work in a supportive environment and to benefit from the diversity of our school community.</w:t>
      </w:r>
    </w:p>
    <w:p w14:paraId="0F05BA4B" w14:textId="77777777" w:rsidR="00712AA7" w:rsidRDefault="00712AA7" w:rsidP="00712AA7">
      <w:pPr>
        <w:rPr>
          <w:rFonts w:asciiTheme="minorHAnsi" w:hAnsiTheme="minorHAnsi" w:cstheme="minorHAnsi"/>
        </w:rPr>
      </w:pPr>
    </w:p>
    <w:p w14:paraId="69C87AA1" w14:textId="77777777" w:rsidR="00712AA7" w:rsidRPr="00712AA7" w:rsidRDefault="00712AA7" w:rsidP="00712AA7">
      <w:pPr>
        <w:rPr>
          <w:rFonts w:asciiTheme="minorHAnsi" w:hAnsiTheme="minorHAnsi" w:cstheme="minorHAnsi"/>
        </w:rPr>
      </w:pPr>
      <w:r w:rsidRPr="00712AA7">
        <w:rPr>
          <w:rFonts w:asciiTheme="minorHAnsi" w:hAnsiTheme="minorHAnsi" w:cstheme="minorHAnsi"/>
        </w:rPr>
        <w:t>To meet these aims, we are committed to:</w:t>
      </w:r>
    </w:p>
    <w:p w14:paraId="4B1552D9" w14:textId="77777777" w:rsidR="00712AA7" w:rsidRPr="00712AA7" w:rsidRDefault="00712AA7" w:rsidP="00712AA7">
      <w:pPr>
        <w:pStyle w:val="ListParagraph"/>
        <w:numPr>
          <w:ilvl w:val="0"/>
          <w:numId w:val="5"/>
        </w:numPr>
        <w:rPr>
          <w:rFonts w:asciiTheme="minorHAnsi" w:hAnsiTheme="minorHAnsi" w:cstheme="minorHAnsi"/>
        </w:rPr>
      </w:pPr>
      <w:r w:rsidRPr="00712AA7">
        <w:rPr>
          <w:rFonts w:asciiTheme="minorHAnsi" w:hAnsiTheme="minorHAnsi" w:cstheme="minorHAnsi"/>
        </w:rPr>
        <w:t>Equal access and treatment for everyone</w:t>
      </w:r>
    </w:p>
    <w:p w14:paraId="0C1818F1" w14:textId="77777777" w:rsidR="00712AA7" w:rsidRPr="00712AA7" w:rsidRDefault="00712AA7" w:rsidP="00712AA7">
      <w:pPr>
        <w:pStyle w:val="ListParagraph"/>
        <w:numPr>
          <w:ilvl w:val="0"/>
          <w:numId w:val="5"/>
        </w:numPr>
        <w:rPr>
          <w:rFonts w:asciiTheme="minorHAnsi" w:hAnsiTheme="minorHAnsi" w:cstheme="minorHAnsi"/>
        </w:rPr>
      </w:pPr>
      <w:r w:rsidRPr="00712AA7">
        <w:rPr>
          <w:rFonts w:asciiTheme="minorHAnsi" w:hAnsiTheme="minorHAnsi" w:cstheme="minorHAnsi"/>
        </w:rPr>
        <w:t>Being responsive to changing needs</w:t>
      </w:r>
    </w:p>
    <w:p w14:paraId="13817B51" w14:textId="77777777" w:rsidR="00712AA7" w:rsidRPr="00712AA7" w:rsidRDefault="00712AA7" w:rsidP="00712AA7">
      <w:pPr>
        <w:pStyle w:val="ListParagraph"/>
        <w:numPr>
          <w:ilvl w:val="0"/>
          <w:numId w:val="5"/>
        </w:numPr>
        <w:rPr>
          <w:rFonts w:asciiTheme="minorHAnsi" w:hAnsiTheme="minorHAnsi" w:cstheme="minorHAnsi"/>
        </w:rPr>
      </w:pPr>
      <w:r w:rsidRPr="00712AA7">
        <w:rPr>
          <w:rFonts w:asciiTheme="minorHAnsi" w:hAnsiTheme="minorHAnsi" w:cstheme="minorHAnsi"/>
        </w:rPr>
        <w:t>Educating and informing children, staff and parents about the issues in this policy</w:t>
      </w:r>
    </w:p>
    <w:p w14:paraId="69649AE1" w14:textId="77777777" w:rsidR="00712AA7" w:rsidRPr="00712AA7" w:rsidRDefault="00712AA7" w:rsidP="00712AA7">
      <w:pPr>
        <w:pStyle w:val="ListParagraph"/>
        <w:numPr>
          <w:ilvl w:val="0"/>
          <w:numId w:val="5"/>
        </w:numPr>
        <w:rPr>
          <w:rFonts w:asciiTheme="minorHAnsi" w:hAnsiTheme="minorHAnsi" w:cstheme="minorHAnsi"/>
        </w:rPr>
      </w:pPr>
      <w:r w:rsidRPr="00712AA7">
        <w:rPr>
          <w:rFonts w:asciiTheme="minorHAnsi" w:hAnsiTheme="minorHAnsi" w:cstheme="minorHAnsi"/>
        </w:rPr>
        <w:t>Avoiding prejudice</w:t>
      </w:r>
    </w:p>
    <w:p w14:paraId="53969C61" w14:textId="77777777" w:rsidR="00712AA7" w:rsidRPr="00712AA7" w:rsidRDefault="00712AA7" w:rsidP="00712AA7">
      <w:pPr>
        <w:pStyle w:val="ListParagraph"/>
        <w:numPr>
          <w:ilvl w:val="0"/>
          <w:numId w:val="5"/>
        </w:numPr>
        <w:rPr>
          <w:rFonts w:asciiTheme="minorHAnsi" w:hAnsiTheme="minorHAnsi" w:cstheme="minorHAnsi"/>
        </w:rPr>
      </w:pPr>
      <w:r w:rsidRPr="00712AA7">
        <w:rPr>
          <w:rFonts w:asciiTheme="minorHAnsi" w:hAnsiTheme="minorHAnsi" w:cstheme="minorHAnsi"/>
        </w:rPr>
        <w:t>Promoting mutual respect, regardless of differences</w:t>
      </w:r>
    </w:p>
    <w:p w14:paraId="53FA0BA1" w14:textId="77777777" w:rsidR="00712AA7" w:rsidRPr="00712AA7" w:rsidRDefault="00712AA7" w:rsidP="00712AA7">
      <w:pPr>
        <w:pStyle w:val="ListParagraph"/>
        <w:numPr>
          <w:ilvl w:val="0"/>
          <w:numId w:val="5"/>
        </w:numPr>
        <w:rPr>
          <w:rFonts w:asciiTheme="minorHAnsi" w:hAnsiTheme="minorHAnsi" w:cstheme="minorHAnsi"/>
        </w:rPr>
      </w:pPr>
      <w:r w:rsidRPr="00712AA7">
        <w:rPr>
          <w:rFonts w:asciiTheme="minorHAnsi" w:hAnsiTheme="minorHAnsi" w:cstheme="minorHAnsi"/>
        </w:rPr>
        <w:t>Working to an agreed code of conduct which can be modified, monitored and evaluated in accordance with current best practice in the area of equal opportunities</w:t>
      </w:r>
    </w:p>
    <w:p w14:paraId="3A9D09E3" w14:textId="77777777" w:rsidR="00712AA7" w:rsidRPr="00712AA7" w:rsidRDefault="00712AA7" w:rsidP="00712AA7">
      <w:pPr>
        <w:rPr>
          <w:rFonts w:asciiTheme="minorHAnsi" w:hAnsiTheme="minorHAnsi" w:cstheme="minorHAnsi"/>
        </w:rPr>
      </w:pPr>
    </w:p>
    <w:p w14:paraId="3591209B" w14:textId="77777777" w:rsidR="00A43F53" w:rsidRPr="00A43F53" w:rsidRDefault="00712AA7" w:rsidP="0018003F">
      <w:pPr>
        <w:jc w:val="both"/>
        <w:rPr>
          <w:rFonts w:asciiTheme="minorHAnsi" w:hAnsiTheme="minorHAnsi" w:cstheme="minorHAnsi"/>
          <w:b/>
        </w:rPr>
      </w:pPr>
      <w:r w:rsidRPr="00A43F53">
        <w:rPr>
          <w:rFonts w:asciiTheme="minorHAnsi" w:hAnsiTheme="minorHAnsi" w:cstheme="minorHAnsi"/>
          <w:b/>
        </w:rPr>
        <w:t>Objectives</w:t>
      </w:r>
      <w:r w:rsidR="00A43F53" w:rsidRPr="00A43F53">
        <w:rPr>
          <w:rFonts w:asciiTheme="minorHAnsi" w:hAnsiTheme="minorHAnsi" w:cstheme="minorHAnsi"/>
          <w:b/>
        </w:rPr>
        <w:t xml:space="preserve"> </w:t>
      </w:r>
    </w:p>
    <w:p w14:paraId="1B9CBDAB" w14:textId="77777777" w:rsidR="00712AA7" w:rsidRPr="00A43F53" w:rsidRDefault="00A43F53" w:rsidP="0018003F">
      <w:pPr>
        <w:jc w:val="both"/>
        <w:rPr>
          <w:rFonts w:asciiTheme="minorHAnsi" w:hAnsiTheme="minorHAnsi" w:cstheme="minorHAnsi"/>
          <w:b/>
        </w:rPr>
      </w:pPr>
      <w:r w:rsidRPr="00A43F53">
        <w:rPr>
          <w:rFonts w:asciiTheme="minorHAnsi" w:hAnsiTheme="minorHAnsi" w:cstheme="minorHAnsi"/>
          <w:b/>
        </w:rPr>
        <w:t xml:space="preserve">Objective 1: </w:t>
      </w:r>
      <w:r w:rsidRPr="00A43F53">
        <w:rPr>
          <w:rFonts w:asciiTheme="minorHAnsi" w:hAnsiTheme="minorHAnsi" w:cstheme="minorHAnsi"/>
        </w:rPr>
        <w:t>Monitor and analyse pupil achievement by gender, EAL, SEND and PPG, acting on any trends or patterns in the data that require additional support for pupils.</w:t>
      </w:r>
    </w:p>
    <w:p w14:paraId="6724F70D" w14:textId="77777777" w:rsidR="00E11B1E" w:rsidRPr="00E11B1E" w:rsidRDefault="00E11B1E" w:rsidP="0018003F">
      <w:pPr>
        <w:jc w:val="both"/>
        <w:rPr>
          <w:rFonts w:asciiTheme="minorHAnsi" w:hAnsiTheme="minorHAnsi" w:cstheme="minorHAnsi"/>
          <w:b/>
        </w:rPr>
      </w:pPr>
      <w:r w:rsidRPr="00E11B1E">
        <w:rPr>
          <w:rFonts w:asciiTheme="minorHAnsi" w:hAnsiTheme="minorHAnsi" w:cstheme="minorHAnsi"/>
          <w:b/>
        </w:rPr>
        <w:t>Objective 2</w:t>
      </w:r>
      <w:r w:rsidR="00A43F53">
        <w:rPr>
          <w:rFonts w:asciiTheme="minorHAnsi" w:hAnsiTheme="minorHAnsi" w:cstheme="minorHAnsi"/>
          <w:b/>
        </w:rPr>
        <w:t>:</w:t>
      </w:r>
    </w:p>
    <w:p w14:paraId="102694D4" w14:textId="77777777" w:rsidR="00712AA7" w:rsidRDefault="00A43F53" w:rsidP="0018003F">
      <w:pPr>
        <w:jc w:val="both"/>
        <w:rPr>
          <w:rFonts w:asciiTheme="minorHAnsi" w:hAnsiTheme="minorHAnsi" w:cstheme="minorHAnsi"/>
        </w:rPr>
      </w:pPr>
      <w:r>
        <w:rPr>
          <w:rFonts w:asciiTheme="minorHAnsi" w:hAnsiTheme="minorHAnsi" w:cstheme="minorHAnsi"/>
        </w:rPr>
        <w:t>P</w:t>
      </w:r>
      <w:r w:rsidR="00712AA7" w:rsidRPr="00712AA7">
        <w:rPr>
          <w:rFonts w:asciiTheme="minorHAnsi" w:hAnsiTheme="minorHAnsi" w:cstheme="minorHAnsi"/>
        </w:rPr>
        <w:t>romote mental health and wellbeing in children with protected characteristics.</w:t>
      </w:r>
    </w:p>
    <w:p w14:paraId="33283A18" w14:textId="77777777" w:rsidR="00A43F53" w:rsidRPr="00A43F53" w:rsidRDefault="00A43F53" w:rsidP="0018003F">
      <w:pPr>
        <w:jc w:val="both"/>
        <w:rPr>
          <w:rFonts w:asciiTheme="minorHAnsi" w:hAnsiTheme="minorHAnsi" w:cstheme="minorHAnsi"/>
        </w:rPr>
      </w:pPr>
      <w:r w:rsidRPr="00A43F53">
        <w:rPr>
          <w:rFonts w:asciiTheme="minorHAnsi" w:hAnsiTheme="minorHAnsi" w:cstheme="minorHAnsi"/>
        </w:rPr>
        <w:t>Monitor incidents of bullying, racism and harassment to look for trends and take</w:t>
      </w:r>
    </w:p>
    <w:p w14:paraId="29498396" w14:textId="77777777" w:rsidR="00A43F53" w:rsidRDefault="00A43F53" w:rsidP="0018003F">
      <w:pPr>
        <w:jc w:val="both"/>
        <w:rPr>
          <w:rFonts w:asciiTheme="minorHAnsi" w:hAnsiTheme="minorHAnsi" w:cstheme="minorHAnsi"/>
        </w:rPr>
      </w:pPr>
      <w:r w:rsidRPr="00A43F53">
        <w:rPr>
          <w:rFonts w:asciiTheme="minorHAnsi" w:hAnsiTheme="minorHAnsi" w:cstheme="minorHAnsi"/>
        </w:rPr>
        <w:t>actions to rectify the position</w:t>
      </w:r>
    </w:p>
    <w:p w14:paraId="0449D54E" w14:textId="77777777" w:rsidR="00E11B1E" w:rsidRPr="00E11B1E" w:rsidRDefault="00E11B1E" w:rsidP="0018003F">
      <w:pPr>
        <w:jc w:val="both"/>
        <w:rPr>
          <w:rFonts w:asciiTheme="minorHAnsi" w:hAnsiTheme="minorHAnsi" w:cstheme="minorHAnsi"/>
          <w:b/>
        </w:rPr>
      </w:pPr>
      <w:r w:rsidRPr="00E11B1E">
        <w:rPr>
          <w:rFonts w:asciiTheme="minorHAnsi" w:hAnsiTheme="minorHAnsi" w:cstheme="minorHAnsi"/>
          <w:b/>
        </w:rPr>
        <w:t>Objective 3</w:t>
      </w:r>
      <w:r w:rsidR="00A43F53">
        <w:rPr>
          <w:rFonts w:asciiTheme="minorHAnsi" w:hAnsiTheme="minorHAnsi" w:cstheme="minorHAnsi"/>
          <w:b/>
        </w:rPr>
        <w:t>:</w:t>
      </w:r>
    </w:p>
    <w:p w14:paraId="1F88D393" w14:textId="77777777" w:rsidR="00712AA7" w:rsidRDefault="00A43F53" w:rsidP="0018003F">
      <w:pPr>
        <w:jc w:val="both"/>
        <w:rPr>
          <w:rFonts w:asciiTheme="minorHAnsi" w:hAnsiTheme="minorHAnsi" w:cstheme="minorHAnsi"/>
        </w:rPr>
      </w:pPr>
      <w:r>
        <w:rPr>
          <w:rFonts w:asciiTheme="minorHAnsi" w:hAnsiTheme="minorHAnsi" w:cstheme="minorHAnsi"/>
        </w:rPr>
        <w:t>N</w:t>
      </w:r>
      <w:r w:rsidR="00712AA7" w:rsidRPr="00712AA7">
        <w:rPr>
          <w:rFonts w:asciiTheme="minorHAnsi" w:hAnsiTheme="minorHAnsi" w:cstheme="minorHAnsi"/>
        </w:rPr>
        <w:t>arrow the gap in attendance for pupils with protected characteristics as defined by the Equality Act, by</w:t>
      </w:r>
      <w:r w:rsidR="00E11B1E">
        <w:rPr>
          <w:rFonts w:asciiTheme="minorHAnsi" w:hAnsiTheme="minorHAnsi" w:cstheme="minorHAnsi"/>
        </w:rPr>
        <w:t xml:space="preserve"> </w:t>
      </w:r>
      <w:r w:rsidR="00712AA7" w:rsidRPr="00712AA7">
        <w:rPr>
          <w:rFonts w:asciiTheme="minorHAnsi" w:hAnsiTheme="minorHAnsi" w:cstheme="minorHAnsi"/>
        </w:rPr>
        <w:t>fostering good relationships with parents and carers and seeking to understand the barriers to good attendance.</w:t>
      </w:r>
    </w:p>
    <w:p w14:paraId="5F2977C1" w14:textId="77777777" w:rsidR="00A43F53" w:rsidRDefault="00A43F53" w:rsidP="0018003F">
      <w:pPr>
        <w:jc w:val="both"/>
        <w:rPr>
          <w:rFonts w:asciiTheme="minorHAnsi" w:hAnsiTheme="minorHAnsi" w:cstheme="minorHAnsi"/>
          <w:b/>
        </w:rPr>
      </w:pPr>
      <w:r w:rsidRPr="00A43F53">
        <w:rPr>
          <w:rFonts w:asciiTheme="minorHAnsi" w:hAnsiTheme="minorHAnsi" w:cstheme="minorHAnsi"/>
          <w:b/>
        </w:rPr>
        <w:t>Objective 4</w:t>
      </w:r>
      <w:r>
        <w:rPr>
          <w:rFonts w:asciiTheme="minorHAnsi" w:hAnsiTheme="minorHAnsi" w:cstheme="minorHAnsi"/>
          <w:b/>
        </w:rPr>
        <w:t>:</w:t>
      </w:r>
    </w:p>
    <w:p w14:paraId="54E420A5" w14:textId="77777777" w:rsidR="00A43F53" w:rsidRPr="00A43F53" w:rsidRDefault="00A43F53" w:rsidP="0018003F">
      <w:pPr>
        <w:jc w:val="both"/>
        <w:rPr>
          <w:rFonts w:asciiTheme="minorHAnsi" w:hAnsiTheme="minorHAnsi" w:cstheme="minorHAnsi"/>
        </w:rPr>
      </w:pPr>
      <w:r w:rsidRPr="00A43F53">
        <w:rPr>
          <w:rFonts w:asciiTheme="minorHAnsi" w:hAnsiTheme="minorHAnsi" w:cstheme="minorHAnsi"/>
        </w:rPr>
        <w:t>Ensure that our curriculums and displays promote diversity in terms of race, gender and</w:t>
      </w:r>
    </w:p>
    <w:p w14:paraId="4EC54B9B" w14:textId="77777777" w:rsidR="00A43F53" w:rsidRPr="00A43F53" w:rsidRDefault="00A43F53" w:rsidP="0018003F">
      <w:pPr>
        <w:jc w:val="both"/>
        <w:rPr>
          <w:rFonts w:asciiTheme="minorHAnsi" w:hAnsiTheme="minorHAnsi" w:cstheme="minorHAnsi"/>
        </w:rPr>
      </w:pPr>
      <w:r w:rsidRPr="00A43F53">
        <w:rPr>
          <w:rFonts w:asciiTheme="minorHAnsi" w:hAnsiTheme="minorHAnsi" w:cstheme="minorHAnsi"/>
        </w:rPr>
        <w:t>ethnicity.</w:t>
      </w:r>
      <w:r w:rsidRPr="00A43F53">
        <w:rPr>
          <w:rFonts w:asciiTheme="minorHAnsi" w:hAnsiTheme="minorHAnsi" w:cstheme="minorHAnsi"/>
        </w:rPr>
        <w:cr/>
      </w:r>
    </w:p>
    <w:p w14:paraId="01F26835" w14:textId="77777777" w:rsidR="00A43F53" w:rsidRDefault="00A43F53" w:rsidP="0018003F">
      <w:pPr>
        <w:jc w:val="both"/>
        <w:rPr>
          <w:rFonts w:asciiTheme="minorHAnsi" w:hAnsiTheme="minorHAnsi" w:cstheme="minorHAnsi"/>
        </w:rPr>
      </w:pPr>
      <w:r w:rsidRPr="00A43F53">
        <w:rPr>
          <w:rFonts w:asciiTheme="minorHAnsi" w:hAnsiTheme="minorHAnsi" w:cstheme="minorHAnsi"/>
        </w:rPr>
        <w:t>The Equality Information and Objectives will be reviewed at least every 4 years</w:t>
      </w:r>
      <w:r>
        <w:rPr>
          <w:rFonts w:asciiTheme="minorHAnsi" w:hAnsiTheme="minorHAnsi" w:cstheme="minorHAnsi"/>
        </w:rPr>
        <w:t>.</w:t>
      </w:r>
      <w:r w:rsidR="00510D1D">
        <w:rPr>
          <w:rFonts w:asciiTheme="minorHAnsi" w:hAnsiTheme="minorHAnsi" w:cstheme="minorHAnsi"/>
        </w:rPr>
        <w:t xml:space="preserve"> </w:t>
      </w:r>
    </w:p>
    <w:p w14:paraId="4B946623" w14:textId="77777777" w:rsidR="00A43F53" w:rsidRDefault="00A43F53" w:rsidP="00A43F53">
      <w:pPr>
        <w:rPr>
          <w:rFonts w:asciiTheme="minorHAnsi" w:hAnsiTheme="minorHAnsi" w:cstheme="minorHAnsi"/>
        </w:rPr>
      </w:pPr>
    </w:p>
    <w:p w14:paraId="171F1EFE" w14:textId="77777777" w:rsidR="00A43F53" w:rsidRDefault="00A43F53" w:rsidP="00A43F53">
      <w:pPr>
        <w:rPr>
          <w:rFonts w:asciiTheme="minorHAnsi" w:hAnsiTheme="minorHAnsi" w:cstheme="minorHAnsi"/>
        </w:rPr>
      </w:pPr>
    </w:p>
    <w:p w14:paraId="1FF4AB53" w14:textId="77777777" w:rsidR="00A43F53" w:rsidRDefault="00107D43" w:rsidP="00A43F53">
      <w:pPr>
        <w:rPr>
          <w:rFonts w:asciiTheme="minorHAnsi" w:hAnsiTheme="minorHAnsi" w:cstheme="minorHAnsi"/>
        </w:rPr>
      </w:pPr>
      <w:r>
        <w:rPr>
          <w:rFonts w:asciiTheme="minorHAnsi" w:hAnsiTheme="minorHAnsi" w:cstheme="minorHAnsi"/>
        </w:rPr>
        <w:t xml:space="preserve">Headteacher: </w:t>
      </w:r>
      <w:r w:rsidR="00A43F53">
        <w:rPr>
          <w:rFonts w:asciiTheme="minorHAnsi" w:hAnsiTheme="minorHAnsi" w:cstheme="minorHAnsi"/>
        </w:rPr>
        <w:t xml:space="preserve">Mrs L Page </w:t>
      </w:r>
    </w:p>
    <w:p w14:paraId="085D59B6" w14:textId="77777777" w:rsidR="00486C76" w:rsidRPr="0082479E" w:rsidRDefault="001D02BC" w:rsidP="00A43F53">
      <w:pPr>
        <w:rPr>
          <w:rFonts w:asciiTheme="minorHAnsi" w:hAnsiTheme="minorHAnsi" w:cstheme="minorHAnsi"/>
        </w:rPr>
      </w:pPr>
      <w:r>
        <w:rPr>
          <w:rFonts w:asciiTheme="minorHAnsi" w:hAnsiTheme="minorHAnsi" w:cstheme="minorHAnsi"/>
        </w:rPr>
        <w:t>Date:</w:t>
      </w:r>
      <w:r w:rsidR="00510D1D">
        <w:rPr>
          <w:rFonts w:asciiTheme="minorHAnsi" w:hAnsiTheme="minorHAnsi" w:cstheme="minorHAnsi"/>
        </w:rPr>
        <w:t xml:space="preserve"> </w:t>
      </w:r>
    </w:p>
    <w:sectPr w:rsidR="00486C76" w:rsidRPr="00824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3735"/>
    <w:multiLevelType w:val="hybridMultilevel"/>
    <w:tmpl w:val="3EC6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0F2763"/>
    <w:multiLevelType w:val="hybridMultilevel"/>
    <w:tmpl w:val="77A8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155FD"/>
    <w:multiLevelType w:val="hybridMultilevel"/>
    <w:tmpl w:val="3F5C1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E15C01"/>
    <w:multiLevelType w:val="hybridMultilevel"/>
    <w:tmpl w:val="C218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AD3344"/>
    <w:multiLevelType w:val="hybridMultilevel"/>
    <w:tmpl w:val="F1E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569"/>
    <w:rsid w:val="00001FBB"/>
    <w:rsid w:val="00107D43"/>
    <w:rsid w:val="0018003F"/>
    <w:rsid w:val="001D02BC"/>
    <w:rsid w:val="00375244"/>
    <w:rsid w:val="00463D2C"/>
    <w:rsid w:val="00486C76"/>
    <w:rsid w:val="004B0929"/>
    <w:rsid w:val="00510D1D"/>
    <w:rsid w:val="005C5569"/>
    <w:rsid w:val="00712AA7"/>
    <w:rsid w:val="00765E54"/>
    <w:rsid w:val="007F31D2"/>
    <w:rsid w:val="0082479E"/>
    <w:rsid w:val="00A43F53"/>
    <w:rsid w:val="00A87D42"/>
    <w:rsid w:val="00B92DE4"/>
    <w:rsid w:val="00C43C37"/>
    <w:rsid w:val="00E11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9A72D"/>
  <w15:chartTrackingRefBased/>
  <w15:docId w15:val="{D7EE0B69-364B-4FB4-957D-67C9D6C8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5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7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2</cp:revision>
  <cp:lastPrinted>2020-11-10T12:42:00Z</cp:lastPrinted>
  <dcterms:created xsi:type="dcterms:W3CDTF">2025-12-02T11:09:00Z</dcterms:created>
  <dcterms:modified xsi:type="dcterms:W3CDTF">2025-12-02T11:09:00Z</dcterms:modified>
</cp:coreProperties>
</file>