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015CC2" w14:textId="096F2208" w:rsidR="005E18CB" w:rsidRDefault="00C01C20" w:rsidP="00C01C20">
      <w:pPr>
        <w:pStyle w:val="Heading1"/>
      </w:pPr>
      <w:bookmarkStart w:id="0" w:name="_Toc338167830"/>
      <w:bookmarkStart w:id="1" w:name="_Toc361136403"/>
      <w:bookmarkStart w:id="2" w:name="_Toc364235708"/>
      <w:bookmarkStart w:id="3" w:name="_Toc364235752"/>
      <w:bookmarkStart w:id="4" w:name="_Toc364235834"/>
      <w:bookmarkStart w:id="5" w:name="_Toc364840099"/>
      <w:bookmarkStart w:id="6" w:name="_Toc364864309"/>
      <w:bookmarkStart w:id="7" w:name="_Toc400361364"/>
      <w:bookmarkStart w:id="8" w:name="_Toc443397154"/>
      <w:bookmarkStart w:id="9" w:name="_Toc357771638"/>
      <w:bookmarkStart w:id="10" w:name="_Toc346793416"/>
      <w:bookmarkStart w:id="11" w:name="_Toc328122777"/>
      <w:r>
        <w:t>St Saviour’s Primary Pupil Premium Strategy 202</w:t>
      </w:r>
      <w:r w:rsidR="00DB2574">
        <w:t>5</w:t>
      </w:r>
      <w:r>
        <w:t>-2</w:t>
      </w:r>
      <w:r w:rsidR="00DB2574">
        <w:t>6</w:t>
      </w:r>
    </w:p>
    <w:p w14:paraId="16B48015" w14:textId="10C880C9" w:rsidR="00E66558" w:rsidRDefault="009D71E8" w:rsidP="00C62989">
      <w:pPr>
        <w:rPr>
          <w:b/>
        </w:rPr>
      </w:pPr>
      <w:r>
        <w:t xml:space="preserve">This statement details our school’s use of pupil premium (and recovery premium) funding to help improve the attainment of our disadvantaged pupils. </w:t>
      </w:r>
    </w:p>
    <w:p w14:paraId="2A7D54B3" w14:textId="730F2E71" w:rsidR="00E66558" w:rsidRDefault="009D71E8" w:rsidP="00C62989">
      <w:pPr>
        <w:rPr>
          <w:b/>
        </w:rPr>
      </w:pPr>
      <w:r>
        <w:t xml:space="preserve">It outlines our pupil premium strategy, how we intend to spend the funding in this academic year and the </w:t>
      </w:r>
      <w:r w:rsidR="00830D57">
        <w:t xml:space="preserve">outcomes </w:t>
      </w:r>
      <w:r w:rsidR="00A44FBB">
        <w:t>for disadvantaged pupils</w:t>
      </w:r>
      <w:r>
        <w:t xml:space="preserve"> last </w:t>
      </w:r>
      <w:r w:rsidR="00A44FBB">
        <w:t xml:space="preserve">academic </w:t>
      </w:r>
      <w:r>
        <w:t>year</w:t>
      </w:r>
      <w:r w:rsidR="00A44FBB">
        <w:t>.</w:t>
      </w:r>
    </w:p>
    <w:p w14:paraId="2A7D54B4" w14:textId="2CAB096C" w:rsidR="00E66558" w:rsidRDefault="009D71E8">
      <w:pPr>
        <w:pStyle w:val="Heading2"/>
      </w:pPr>
      <w:r>
        <w:t>School overview</w:t>
      </w:r>
      <w:bookmarkEnd w:id="0"/>
      <w:bookmarkEnd w:id="1"/>
      <w:bookmarkEnd w:id="2"/>
      <w:bookmarkEnd w:id="3"/>
      <w:bookmarkEnd w:id="4"/>
      <w:bookmarkEnd w:id="5"/>
      <w:bookmarkEnd w:id="6"/>
      <w:bookmarkEnd w:id="7"/>
      <w:bookmarkEnd w:id="8"/>
    </w:p>
    <w:tbl>
      <w:tblPr>
        <w:tblW w:w="5000" w:type="pct"/>
        <w:tblCellMar>
          <w:left w:w="10" w:type="dxa"/>
          <w:right w:w="10" w:type="dxa"/>
        </w:tblCellMar>
        <w:tblLook w:val="04A0" w:firstRow="1" w:lastRow="0" w:firstColumn="1" w:lastColumn="0" w:noHBand="0" w:noVBand="1"/>
      </w:tblPr>
      <w:tblGrid>
        <w:gridCol w:w="6517"/>
        <w:gridCol w:w="2969"/>
      </w:tblGrid>
      <w:tr w:rsidR="00E66558" w14:paraId="2A7D54B7" w14:textId="77777777" w:rsidTr="00CA4421">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2A7D54B5" w14:textId="77777777" w:rsidR="00E66558" w:rsidRDefault="009D71E8">
            <w:pPr>
              <w:pStyle w:val="TableHeader"/>
              <w:jc w:val="left"/>
            </w:pPr>
            <w:r>
              <w:t>Detail</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tcPr>
          <w:p w14:paraId="51A59785" w14:textId="77777777" w:rsidR="00E66558" w:rsidRDefault="009D71E8">
            <w:pPr>
              <w:pStyle w:val="TableHeader"/>
              <w:jc w:val="left"/>
            </w:pPr>
            <w:r>
              <w:t>Data</w:t>
            </w:r>
          </w:p>
        </w:tc>
      </w:tr>
      <w:tr w:rsidR="007A1C11" w14:paraId="2A7D54BA"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8" w14:textId="7E4C52DD" w:rsidR="007A1C11" w:rsidRDefault="007A1C11" w:rsidP="007A1C11">
            <w:pPr>
              <w:pStyle w:val="TableRow"/>
            </w:pPr>
            <w:r>
              <w:t xml:space="preserve">Number of pupils in school </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9" w14:textId="04238A13" w:rsidR="007A1C11" w:rsidRDefault="007A1C11" w:rsidP="007A1C11">
            <w:pPr>
              <w:pStyle w:val="TableRow"/>
            </w:pPr>
            <w:r>
              <w:t>4</w:t>
            </w:r>
            <w:r w:rsidR="00233256">
              <w:t>0</w:t>
            </w:r>
            <w:r w:rsidR="0050121C">
              <w:t>3</w:t>
            </w:r>
            <w:r w:rsidR="00901126">
              <w:t xml:space="preserve"> </w:t>
            </w:r>
            <w:r w:rsidR="00901126" w:rsidRPr="00901126">
              <w:rPr>
                <w:sz w:val="16"/>
                <w:szCs w:val="16"/>
              </w:rPr>
              <w:t>(</w:t>
            </w:r>
            <w:r w:rsidR="0050121C">
              <w:rPr>
                <w:sz w:val="16"/>
                <w:szCs w:val="16"/>
              </w:rPr>
              <w:t>Nov</w:t>
            </w:r>
            <w:r w:rsidR="00901126" w:rsidRPr="00901126">
              <w:rPr>
                <w:sz w:val="16"/>
                <w:szCs w:val="16"/>
              </w:rPr>
              <w:t xml:space="preserve"> 2</w:t>
            </w:r>
            <w:r w:rsidR="0050121C">
              <w:rPr>
                <w:sz w:val="16"/>
                <w:szCs w:val="16"/>
              </w:rPr>
              <w:t>5</w:t>
            </w:r>
            <w:r w:rsidR="00901126" w:rsidRPr="00901126">
              <w:rPr>
                <w:sz w:val="16"/>
                <w:szCs w:val="16"/>
              </w:rPr>
              <w:t>)</w:t>
            </w:r>
          </w:p>
        </w:tc>
      </w:tr>
      <w:tr w:rsidR="007A1C11" w14:paraId="2A7D54BD"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B" w14:textId="04774D67" w:rsidR="007A1C11" w:rsidRDefault="007A1C11" w:rsidP="007A1C11">
            <w:pPr>
              <w:pStyle w:val="TableRow"/>
            </w:pPr>
            <w:r>
              <w:t>Proportion (%) of pupil premium eligible pupils</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C" w14:textId="26A3F68F" w:rsidR="007A1C11" w:rsidRDefault="004C2CF0" w:rsidP="007A1C11">
            <w:pPr>
              <w:pStyle w:val="TableRow"/>
            </w:pPr>
            <w:r>
              <w:t>5</w:t>
            </w:r>
            <w:r w:rsidR="0050121C">
              <w:t>6</w:t>
            </w:r>
            <w:r w:rsidR="007A1C11">
              <w:t>%</w:t>
            </w:r>
            <w:r w:rsidR="00901126">
              <w:t xml:space="preserve"> </w:t>
            </w:r>
            <w:r w:rsidR="0050121C">
              <w:t xml:space="preserve">- </w:t>
            </w:r>
            <w:proofErr w:type="gramStart"/>
            <w:r w:rsidR="0050121C">
              <w:t xml:space="preserve">228  </w:t>
            </w:r>
            <w:r w:rsidR="00901126" w:rsidRPr="00901126">
              <w:rPr>
                <w:sz w:val="16"/>
                <w:szCs w:val="16"/>
              </w:rPr>
              <w:t>(</w:t>
            </w:r>
            <w:proofErr w:type="gramEnd"/>
            <w:r w:rsidR="00C423BE">
              <w:rPr>
                <w:sz w:val="16"/>
                <w:szCs w:val="16"/>
              </w:rPr>
              <w:t>Nov 25</w:t>
            </w:r>
            <w:r w:rsidR="00901126" w:rsidRPr="00901126">
              <w:rPr>
                <w:sz w:val="16"/>
                <w:szCs w:val="16"/>
              </w:rPr>
              <w:t>)</w:t>
            </w:r>
          </w:p>
        </w:tc>
      </w:tr>
      <w:tr w:rsidR="007A1C11" w14:paraId="2A7D54C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BE" w14:textId="34215C6A" w:rsidR="007A1C11" w:rsidRDefault="007A1C11" w:rsidP="007A1C11">
            <w:pPr>
              <w:pStyle w:val="TableRow"/>
            </w:pPr>
            <w:r>
              <w:t xml:space="preserve">Academic year/years that our current pupil premium strategy plan covers </w:t>
            </w:r>
            <w:r w:rsidRPr="1CBF4D92">
              <w:rPr>
                <w:b/>
              </w:rPr>
              <w:t>(</w:t>
            </w:r>
            <w:proofErr w:type="gramStart"/>
            <w:r w:rsidRPr="004B4D0A">
              <w:rPr>
                <w:b/>
              </w:rPr>
              <w:t>3 year</w:t>
            </w:r>
            <w:proofErr w:type="gramEnd"/>
            <w:r w:rsidRPr="1CBF4D92">
              <w:rPr>
                <w:b/>
              </w:rPr>
              <w:t xml:space="preserve"> plans are recommended</w:t>
            </w:r>
            <w:r>
              <w:rPr>
                <w:b/>
              </w:rPr>
              <w:t xml:space="preserve"> – you must still publish an updated statement each academic year</w:t>
            </w:r>
            <w:r w:rsidRPr="1CBF4D92">
              <w:rPr>
                <w:b/>
              </w:rPr>
              <w:t>)</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30D278A" w14:textId="77777777" w:rsidR="007A1C11" w:rsidRDefault="007A1C11" w:rsidP="007A1C11">
            <w:pPr>
              <w:pStyle w:val="TableRow"/>
              <w:ind w:left="0"/>
            </w:pPr>
          </w:p>
          <w:p w14:paraId="015B514D" w14:textId="0293D090" w:rsidR="007A1C11" w:rsidRDefault="007A1C11" w:rsidP="007A1C11">
            <w:pPr>
              <w:pStyle w:val="TableRow"/>
              <w:ind w:left="0"/>
            </w:pPr>
            <w:r>
              <w:t>202</w:t>
            </w:r>
            <w:r w:rsidR="004C2CF0">
              <w:t>4</w:t>
            </w:r>
            <w:r>
              <w:t>-2</w:t>
            </w:r>
            <w:r w:rsidR="004C2CF0">
              <w:t>7</w:t>
            </w:r>
          </w:p>
          <w:p w14:paraId="2A7D54BF" w14:textId="5519ADD2" w:rsidR="007A1C11" w:rsidRPr="00DB2574" w:rsidRDefault="00DB2574" w:rsidP="00DB2574">
            <w:pPr>
              <w:pStyle w:val="TableRow"/>
              <w:ind w:left="0"/>
              <w:rPr>
                <w:b/>
                <w:bCs/>
              </w:rPr>
            </w:pPr>
            <w:r w:rsidRPr="00DB2574">
              <w:rPr>
                <w:b/>
                <w:bCs/>
              </w:rPr>
              <w:t>(2025-26)</w:t>
            </w:r>
          </w:p>
        </w:tc>
      </w:tr>
      <w:tr w:rsidR="007A1C11" w14:paraId="2A7D54C3"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1" w14:textId="0F472705" w:rsidR="007A1C11" w:rsidRDefault="007A1C11" w:rsidP="007A1C11">
            <w:pPr>
              <w:pStyle w:val="TableRow"/>
            </w:pPr>
            <w:r>
              <w:rPr>
                <w:szCs w:val="22"/>
              </w:rPr>
              <w:t>Date this statement was published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2" w14:textId="54931FA6" w:rsidR="007A1C11" w:rsidRDefault="00474972" w:rsidP="007A1C11">
            <w:pPr>
              <w:pStyle w:val="TableRow"/>
            </w:pPr>
            <w:r>
              <w:t xml:space="preserve">December </w:t>
            </w:r>
            <w:r w:rsidR="007A1C11">
              <w:t>202</w:t>
            </w:r>
            <w:r w:rsidR="00DB2574">
              <w:t>5</w:t>
            </w:r>
          </w:p>
        </w:tc>
      </w:tr>
      <w:tr w:rsidR="007A1C11" w14:paraId="2A7D54C6"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4" w14:textId="0C766347" w:rsidR="007A1C11" w:rsidRDefault="007A1C11" w:rsidP="007A1C11">
            <w:pPr>
              <w:pStyle w:val="TableRow"/>
            </w:pPr>
            <w:r>
              <w:rPr>
                <w:szCs w:val="22"/>
              </w:rPr>
              <w:t>Date on which it will be reviewed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5" w14:textId="6557D8A3" w:rsidR="007A1C11" w:rsidRDefault="00F65CC0" w:rsidP="007A1C11">
            <w:pPr>
              <w:pStyle w:val="TableRow"/>
            </w:pPr>
            <w:r>
              <w:t>November</w:t>
            </w:r>
            <w:r w:rsidR="007A1C11">
              <w:t xml:space="preserve"> 202</w:t>
            </w:r>
            <w:r w:rsidR="00A751EC">
              <w:t>6</w:t>
            </w:r>
          </w:p>
        </w:tc>
      </w:tr>
      <w:tr w:rsidR="007A1C11" w14:paraId="2A7D54C9"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7" w14:textId="7605248E" w:rsidR="007A1C11" w:rsidRDefault="007A1C11" w:rsidP="007A1C11">
            <w:pPr>
              <w:pStyle w:val="TableRow"/>
            </w:pPr>
            <w:r>
              <w:t>Statement authorised by</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8" w14:textId="1A43839B" w:rsidR="007A1C11" w:rsidRDefault="007A1C11" w:rsidP="007A1C11">
            <w:pPr>
              <w:pStyle w:val="TableRow"/>
            </w:pPr>
            <w:r>
              <w:t>Louise Page (HT)</w:t>
            </w:r>
          </w:p>
        </w:tc>
      </w:tr>
      <w:tr w:rsidR="007A1C11" w14:paraId="2A7D54CC"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A" w14:textId="5DC091D2" w:rsidR="007A1C11" w:rsidRDefault="007A1C11" w:rsidP="007A1C11">
            <w:pPr>
              <w:pStyle w:val="TableRow"/>
            </w:pPr>
            <w:r>
              <w:t>Pupil premium 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B" w14:textId="022D5A70" w:rsidR="007A1C11" w:rsidRDefault="007A1C11" w:rsidP="007A1C11">
            <w:pPr>
              <w:pStyle w:val="TableRow"/>
            </w:pPr>
            <w:r>
              <w:t>Kamran Hussain (AHT)</w:t>
            </w:r>
          </w:p>
        </w:tc>
      </w:tr>
      <w:tr w:rsidR="007A1C11" w14:paraId="2A7D54CF"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D" w14:textId="08FA5419" w:rsidR="007A1C11" w:rsidRDefault="007A1C11" w:rsidP="007A1C11">
            <w:pPr>
              <w:pStyle w:val="TableRow"/>
            </w:pPr>
            <w:r>
              <w:t xml:space="preserve">Governor </w:t>
            </w:r>
            <w:r>
              <w:rPr>
                <w:szCs w:val="22"/>
              </w:rPr>
              <w:t xml:space="preserve">/ Trustee </w:t>
            </w:r>
            <w:r>
              <w:t>lead</w:t>
            </w: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CE" w14:textId="7B3689D6" w:rsidR="007A1C11" w:rsidRDefault="00C423BE" w:rsidP="00BE51CE">
            <w:pPr>
              <w:pStyle w:val="TableRow"/>
              <w:ind w:left="0"/>
            </w:pPr>
            <w:r>
              <w:t xml:space="preserve"> </w:t>
            </w:r>
            <w:r w:rsidR="00BE51CE">
              <w:t>Nabila Altaf</w:t>
            </w:r>
          </w:p>
        </w:tc>
      </w:tr>
      <w:tr w:rsidR="007A1C11" w14:paraId="294A91A0" w14:textId="77777777" w:rsidTr="002940F3">
        <w:tc>
          <w:tcPr>
            <w:tcW w:w="6517"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4F1B5B05" w14:textId="77777777" w:rsidR="007A1C11" w:rsidRDefault="007A1C11" w:rsidP="007A1C11">
            <w:pPr>
              <w:pStyle w:val="TableRow"/>
            </w:pPr>
          </w:p>
        </w:tc>
        <w:tc>
          <w:tcPr>
            <w:tcW w:w="2969"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677FB4DE" w14:textId="0D53C8EA" w:rsidR="007A1C11" w:rsidRDefault="007A1C11" w:rsidP="007A1C11">
            <w:pPr>
              <w:pStyle w:val="TableRow"/>
            </w:pPr>
          </w:p>
        </w:tc>
      </w:tr>
    </w:tbl>
    <w:bookmarkEnd w:id="9"/>
    <w:bookmarkEnd w:id="10"/>
    <w:bookmarkEnd w:id="11"/>
    <w:p w14:paraId="2A7D54D3" w14:textId="77777777" w:rsidR="00E66558" w:rsidRPr="005464A1" w:rsidRDefault="009D71E8" w:rsidP="005464A1">
      <w:pPr>
        <w:pStyle w:val="Heading2"/>
      </w:pPr>
      <w:r>
        <w:t>Funding overview</w:t>
      </w:r>
    </w:p>
    <w:tbl>
      <w:tblPr>
        <w:tblW w:w="9486" w:type="dxa"/>
        <w:tblCellMar>
          <w:left w:w="10" w:type="dxa"/>
          <w:right w:w="10" w:type="dxa"/>
        </w:tblCellMar>
        <w:tblLook w:val="04A0" w:firstRow="1" w:lastRow="0" w:firstColumn="1" w:lastColumn="0" w:noHBand="0" w:noVBand="1"/>
      </w:tblPr>
      <w:tblGrid>
        <w:gridCol w:w="6516"/>
        <w:gridCol w:w="2970"/>
      </w:tblGrid>
      <w:tr w:rsidR="00E66558" w14:paraId="2A7D54D6" w14:textId="77777777" w:rsidTr="00CA4421">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4" w14:textId="77777777" w:rsidR="00E66558" w:rsidRDefault="009D71E8">
            <w:pPr>
              <w:pStyle w:val="TableRow"/>
            </w:pPr>
            <w:r>
              <w:rPr>
                <w:b/>
              </w:rPr>
              <w:t>Detail</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CFDCE3"/>
            <w:tcMar>
              <w:top w:w="0" w:type="dxa"/>
              <w:left w:w="108" w:type="dxa"/>
              <w:bottom w:w="0" w:type="dxa"/>
              <w:right w:w="108" w:type="dxa"/>
            </w:tcMar>
            <w:vAlign w:val="center"/>
          </w:tcPr>
          <w:p w14:paraId="2A7D54D5" w14:textId="77777777" w:rsidR="00E66558" w:rsidRDefault="009D71E8">
            <w:pPr>
              <w:pStyle w:val="TableRow"/>
            </w:pPr>
            <w:r>
              <w:rPr>
                <w:b/>
              </w:rPr>
              <w:t>Amount</w:t>
            </w:r>
          </w:p>
        </w:tc>
      </w:tr>
      <w:tr w:rsidR="007A1C11" w14:paraId="2A7D54D9"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7" w14:textId="77777777" w:rsidR="007A1C11" w:rsidRDefault="007A1C11" w:rsidP="007A1C11">
            <w:pPr>
              <w:pStyle w:val="TableRow"/>
            </w:pPr>
            <w:r>
              <w:t>Pupil premium funding allocation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8" w14:textId="3D02648D" w:rsidR="007A1C11" w:rsidRDefault="007A1C11" w:rsidP="007A1C11">
            <w:pPr>
              <w:pStyle w:val="TableRow"/>
            </w:pPr>
            <w:r w:rsidRPr="007D0BEA">
              <w:t>£</w:t>
            </w:r>
            <w:r w:rsidR="007D0BEA">
              <w:t>322,695</w:t>
            </w:r>
          </w:p>
        </w:tc>
      </w:tr>
      <w:tr w:rsidR="007A1C11" w14:paraId="2A7D54DC"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321C9B95" w14:textId="77777777" w:rsidR="007A1C11" w:rsidRDefault="007A1C11" w:rsidP="007A1C11">
            <w:pPr>
              <w:pStyle w:val="TableRow"/>
            </w:pPr>
            <w:r>
              <w:t>Recovery premium funding allocation this academic year</w:t>
            </w:r>
          </w:p>
          <w:p w14:paraId="2A7D54DA" w14:textId="7E741F29" w:rsidR="007A1C11" w:rsidRPr="005F16B6" w:rsidRDefault="007A1C11" w:rsidP="007A1C11">
            <w:pPr>
              <w:pStyle w:val="TableRow"/>
              <w:rPr>
                <w:i/>
                <w:iCs/>
              </w:rPr>
            </w:pPr>
            <w:r w:rsidRPr="005F16B6">
              <w:rPr>
                <w:i/>
                <w:iCs/>
              </w:rPr>
              <w:t>Recovery premium received in academic year 2023/24 cannot be carried forward beyond August 31</w:t>
            </w:r>
            <w:r>
              <w:rPr>
                <w:i/>
                <w:iCs/>
              </w:rPr>
              <w:t>,</w:t>
            </w:r>
            <w:r w:rsidRPr="005F16B6">
              <w:rPr>
                <w:i/>
                <w:iCs/>
              </w:rPr>
              <w:t xml:space="preserve"> 2024.</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B" w14:textId="2BF7AD28" w:rsidR="007A1C11" w:rsidRPr="00712715" w:rsidRDefault="00571A23" w:rsidP="007A1C11">
            <w:pPr>
              <w:pStyle w:val="TableRow"/>
              <w:rPr>
                <w:highlight w:val="yellow"/>
              </w:rPr>
            </w:pPr>
            <w:r w:rsidRPr="00571A23">
              <w:t>£0</w:t>
            </w:r>
          </w:p>
        </w:tc>
      </w:tr>
      <w:tr w:rsidR="007A1C11" w14:paraId="2A7D54DF" w14:textId="77777777" w:rsidTr="625D1A15">
        <w:trPr>
          <w:trHeight w:val="374"/>
        </w:trPr>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vAlign w:val="center"/>
          </w:tcPr>
          <w:p w14:paraId="2A7D54DD" w14:textId="74690F68" w:rsidR="007A1C11" w:rsidRPr="005F16B6" w:rsidRDefault="007A1C11" w:rsidP="007A1C11">
            <w:pPr>
              <w:pStyle w:val="TableRow"/>
              <w:spacing w:after="120"/>
            </w:pPr>
            <w:r>
              <w:t xml:space="preserve">Pupil premium funding carried forward from previous years </w:t>
            </w:r>
            <w:r w:rsidRPr="008E000B">
              <w:rPr>
                <w:i/>
                <w:iCs/>
              </w:rPr>
              <w:t>(enter £0 if not applicable)</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DE" w14:textId="20821505" w:rsidR="007A1C11" w:rsidRPr="00712715" w:rsidRDefault="007A1C11" w:rsidP="007A1C11">
            <w:pPr>
              <w:pStyle w:val="TableRow"/>
              <w:rPr>
                <w:highlight w:val="yellow"/>
              </w:rPr>
            </w:pPr>
            <w:r w:rsidRPr="0089147A">
              <w:t>£</w:t>
            </w:r>
            <w:r w:rsidR="00571A23">
              <w:t>0</w:t>
            </w:r>
          </w:p>
        </w:tc>
      </w:tr>
      <w:tr w:rsidR="007A1C11" w14:paraId="2A7D54E3" w14:textId="77777777" w:rsidTr="625D1A15">
        <w:tc>
          <w:tcPr>
            <w:tcW w:w="6516"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0" w14:textId="77777777" w:rsidR="007A1C11" w:rsidRDefault="007A1C11" w:rsidP="007A1C11">
            <w:pPr>
              <w:pStyle w:val="TableRow"/>
              <w:spacing w:after="120"/>
              <w:rPr>
                <w:b/>
              </w:rPr>
            </w:pPr>
            <w:r>
              <w:rPr>
                <w:b/>
              </w:rPr>
              <w:t>Total budget for this academic year</w:t>
            </w:r>
          </w:p>
          <w:p w14:paraId="2A7D54E1" w14:textId="77777777" w:rsidR="007A1C11" w:rsidRPr="003C4388" w:rsidRDefault="007A1C11" w:rsidP="007A1C11">
            <w:pPr>
              <w:pStyle w:val="TableRow"/>
              <w:rPr>
                <w:i/>
                <w:iCs/>
              </w:rPr>
            </w:pPr>
            <w:r w:rsidRPr="003C4388">
              <w:rPr>
                <w:i/>
                <w:iCs/>
              </w:rPr>
              <w:t>If your school is an academy in a trust that pools this funding, state the amount available to your school this academic year</w:t>
            </w:r>
          </w:p>
        </w:tc>
        <w:tc>
          <w:tcPr>
            <w:tcW w:w="2970"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2A7D54E2" w14:textId="52871195" w:rsidR="007A1C11" w:rsidRPr="00712715" w:rsidRDefault="007A1C11" w:rsidP="007A1C11">
            <w:pPr>
              <w:pStyle w:val="TableRow"/>
              <w:rPr>
                <w:highlight w:val="yellow"/>
              </w:rPr>
            </w:pPr>
            <w:r w:rsidRPr="007D0BEA">
              <w:t>£</w:t>
            </w:r>
            <w:r w:rsidR="007D0BEA">
              <w:t>322,695</w:t>
            </w:r>
          </w:p>
        </w:tc>
      </w:tr>
    </w:tbl>
    <w:p w14:paraId="2A7D54E4" w14:textId="77777777" w:rsidR="00E66558" w:rsidRDefault="009D71E8">
      <w:pPr>
        <w:pStyle w:val="Heading1"/>
      </w:pPr>
      <w:r>
        <w:lastRenderedPageBreak/>
        <w:t>Part A: Pupil premium strategy plan</w:t>
      </w:r>
    </w:p>
    <w:p w14:paraId="2A7D54E5" w14:textId="77777777" w:rsidR="00E66558" w:rsidRDefault="009D71E8">
      <w:pPr>
        <w:pStyle w:val="Heading2"/>
      </w:pPr>
      <w:bookmarkStart w:id="12" w:name="_Toc357771640"/>
      <w:bookmarkStart w:id="13" w:name="_Toc346793418"/>
      <w:r>
        <w:t>Statement of intent</w:t>
      </w:r>
    </w:p>
    <w:tbl>
      <w:tblPr>
        <w:tblW w:w="9486" w:type="dxa"/>
        <w:tblCellMar>
          <w:left w:w="10" w:type="dxa"/>
          <w:right w:w="10" w:type="dxa"/>
        </w:tblCellMar>
        <w:tblLook w:val="04A0" w:firstRow="1" w:lastRow="0" w:firstColumn="1" w:lastColumn="0" w:noHBand="0" w:noVBand="1"/>
      </w:tblPr>
      <w:tblGrid>
        <w:gridCol w:w="9486"/>
      </w:tblGrid>
      <w:tr w:rsidR="00E66558" w14:paraId="2A7D54EA"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7B9A69F" w14:textId="2AA4F337" w:rsidR="00712715" w:rsidRPr="00B4208F" w:rsidRDefault="00712715" w:rsidP="00712715">
            <w:pPr>
              <w:pBdr>
                <w:top w:val="nil"/>
                <w:left w:val="nil"/>
                <w:bottom w:val="nil"/>
                <w:right w:val="nil"/>
                <w:between w:val="nil"/>
                <w:bar w:val="nil"/>
              </w:pBdr>
              <w:suppressAutoHyphens w:val="0"/>
              <w:autoSpaceDE w:val="0"/>
              <w:adjustRightInd w:val="0"/>
              <w:spacing w:after="200" w:line="276" w:lineRule="auto"/>
              <w:jc w:val="both"/>
              <w:rPr>
                <w:iCs/>
                <w:sz w:val="22"/>
                <w:szCs w:val="22"/>
              </w:rPr>
            </w:pPr>
            <w:r w:rsidRPr="00B4208F">
              <w:rPr>
                <w:iCs/>
                <w:sz w:val="22"/>
                <w:szCs w:val="22"/>
              </w:rPr>
              <w:t>At St Saviour’s, we hold high aspirations for all our pupils and are committed to ensuring that every child, regardless of their socio-economic background, has access to a broad range of exciting opportunities and a rich, varied curriculum that enables them to reach their fullest potential. This commitment is particularly focused on our disadvantaged pupils, for whom we provide targeted academic support and address non-academic barriers, such as attendance, behaviour, and wellbeing. These efforts aim to tackle the inequalities that exist between disadvantaged pupils and their more advantaged peers.</w:t>
            </w:r>
          </w:p>
          <w:p w14:paraId="283A293C" w14:textId="0066CF3C" w:rsidR="00712715" w:rsidRPr="00B4208F" w:rsidRDefault="00712715" w:rsidP="00BE51CE">
            <w:pPr>
              <w:pBdr>
                <w:top w:val="nil"/>
                <w:left w:val="nil"/>
                <w:bottom w:val="nil"/>
                <w:right w:val="nil"/>
                <w:between w:val="nil"/>
                <w:bar w:val="nil"/>
              </w:pBdr>
              <w:suppressAutoHyphens w:val="0"/>
              <w:autoSpaceDE w:val="0"/>
              <w:adjustRightInd w:val="0"/>
              <w:spacing w:after="200" w:line="276" w:lineRule="auto"/>
              <w:jc w:val="both"/>
              <w:rPr>
                <w:iCs/>
                <w:sz w:val="22"/>
                <w:szCs w:val="22"/>
              </w:rPr>
            </w:pPr>
            <w:r w:rsidRPr="00B4208F">
              <w:rPr>
                <w:iCs/>
                <w:sz w:val="22"/>
                <w:szCs w:val="22"/>
              </w:rPr>
              <w:t>As a Church of England primary school, we are dedicated to meeting the individual needs of every pupil and delivering the highest quality education for all. At the core of our approach is excellent teaching, with a particular emphasis on the areas where disadvantaged pupils require the most support. Research shows that this focus has the greatest impact on closing the attainment gap, benefiting not only disadvantaged pupils but all pupils within our school.</w:t>
            </w:r>
            <w:r w:rsidR="00BE51CE">
              <w:rPr>
                <w:iCs/>
                <w:sz w:val="22"/>
                <w:szCs w:val="22"/>
              </w:rPr>
              <w:t xml:space="preserve">  Therefore, the</w:t>
            </w:r>
            <w:r w:rsidR="00BE51CE" w:rsidRPr="00BE51CE">
              <w:rPr>
                <w:iCs/>
                <w:sz w:val="22"/>
                <w:szCs w:val="22"/>
              </w:rPr>
              <w:t xml:space="preserve"> activities we have outlined in this statement are intended to support the needs of all our pupils regardless of whether they are disadvantaged or not.</w:t>
            </w:r>
          </w:p>
          <w:p w14:paraId="62B9BBE5" w14:textId="01CCEC90" w:rsidR="00712715" w:rsidRPr="00571A23" w:rsidRDefault="00712715" w:rsidP="007A1C11">
            <w:pPr>
              <w:pBdr>
                <w:top w:val="nil"/>
                <w:left w:val="nil"/>
                <w:bottom w:val="nil"/>
                <w:right w:val="nil"/>
                <w:between w:val="nil"/>
                <w:bar w:val="nil"/>
              </w:pBdr>
              <w:suppressAutoHyphens w:val="0"/>
              <w:autoSpaceDE w:val="0"/>
              <w:adjustRightInd w:val="0"/>
              <w:spacing w:after="200" w:line="276" w:lineRule="auto"/>
              <w:jc w:val="both"/>
              <w:rPr>
                <w:iCs/>
                <w:sz w:val="22"/>
                <w:szCs w:val="22"/>
              </w:rPr>
            </w:pPr>
            <w:r w:rsidRPr="00B4208F">
              <w:rPr>
                <w:iCs/>
                <w:sz w:val="22"/>
                <w:szCs w:val="22"/>
              </w:rPr>
              <w:t>Our strategy also aligns with broader school initiatives, including education recovery plans and targeted support through the interventions, designed to assist pupils who have experienced the greatest disruption to their learning, including non-disadvantaged pupils. Our approach is tailored to address both common challenges and the unique needs of individual learners.</w:t>
            </w:r>
          </w:p>
          <w:p w14:paraId="25D748A6" w14:textId="77777777" w:rsidR="006D355A" w:rsidRDefault="007A1C11" w:rsidP="006D355A">
            <w:pPr>
              <w:pBdr>
                <w:top w:val="nil"/>
                <w:left w:val="nil"/>
                <w:bottom w:val="nil"/>
                <w:right w:val="nil"/>
                <w:between w:val="nil"/>
                <w:bar w:val="nil"/>
              </w:pBdr>
              <w:suppressAutoHyphens w:val="0"/>
              <w:autoSpaceDE w:val="0"/>
              <w:adjustRightInd w:val="0"/>
              <w:spacing w:after="200" w:line="276" w:lineRule="auto"/>
              <w:jc w:val="both"/>
              <w:rPr>
                <w:b/>
                <w:i/>
                <w:iCs/>
                <w:sz w:val="22"/>
                <w:szCs w:val="22"/>
                <w:u w:val="single"/>
              </w:rPr>
            </w:pPr>
            <w:r w:rsidRPr="00C01C20">
              <w:rPr>
                <w:b/>
                <w:iCs/>
                <w:sz w:val="22"/>
                <w:szCs w:val="22"/>
                <w:u w:val="single"/>
              </w:rPr>
              <w:t>School Context</w:t>
            </w:r>
            <w:r w:rsidRPr="00C01C20">
              <w:rPr>
                <w:b/>
                <w:i/>
                <w:iCs/>
                <w:sz w:val="22"/>
                <w:szCs w:val="22"/>
                <w:u w:val="single"/>
              </w:rPr>
              <w:t>:</w:t>
            </w:r>
          </w:p>
          <w:p w14:paraId="1C687C75" w14:textId="54C03444" w:rsidR="006D355A" w:rsidRPr="006D355A" w:rsidRDefault="006D355A" w:rsidP="006D355A">
            <w:pPr>
              <w:pBdr>
                <w:top w:val="nil"/>
                <w:left w:val="nil"/>
                <w:bottom w:val="nil"/>
                <w:right w:val="nil"/>
                <w:between w:val="nil"/>
                <w:bar w:val="nil"/>
              </w:pBdr>
              <w:suppressAutoHyphens w:val="0"/>
              <w:autoSpaceDE w:val="0"/>
              <w:adjustRightInd w:val="0"/>
              <w:spacing w:after="200" w:line="276" w:lineRule="auto"/>
              <w:jc w:val="both"/>
              <w:rPr>
                <w:b/>
                <w:i/>
                <w:iCs/>
                <w:sz w:val="22"/>
                <w:szCs w:val="22"/>
                <w:u w:val="single"/>
              </w:rPr>
            </w:pPr>
            <w:r w:rsidRPr="006D355A">
              <w:rPr>
                <w:iCs/>
                <w:sz w:val="22"/>
                <w:szCs w:val="22"/>
              </w:rPr>
              <w:t xml:space="preserve">St Saviour’s C of E Primary School is deeply rooted in a strong faith-based ethos, reflected in our guiding statement: ‘Together Everyone Achieves More’, and reinforced by our vision of ‘Opportunities Without Limits’. Located in </w:t>
            </w:r>
            <w:proofErr w:type="spellStart"/>
            <w:r w:rsidRPr="006D355A">
              <w:rPr>
                <w:iCs/>
                <w:sz w:val="22"/>
                <w:szCs w:val="22"/>
              </w:rPr>
              <w:t>Saltley</w:t>
            </w:r>
            <w:proofErr w:type="spellEnd"/>
            <w:r w:rsidRPr="006D355A">
              <w:rPr>
                <w:iCs/>
                <w:sz w:val="22"/>
                <w:szCs w:val="22"/>
              </w:rPr>
              <w:t>, Central Birmingham, we are a two-form entry school with a current roll of 40</w:t>
            </w:r>
            <w:r w:rsidR="00571A23">
              <w:rPr>
                <w:iCs/>
                <w:sz w:val="22"/>
                <w:szCs w:val="22"/>
              </w:rPr>
              <w:t>3</w:t>
            </w:r>
            <w:r w:rsidRPr="006D355A">
              <w:rPr>
                <w:iCs/>
                <w:sz w:val="22"/>
                <w:szCs w:val="22"/>
              </w:rPr>
              <w:t xml:space="preserve"> pupils. The school predominantly serves a Muslim community and is a Voluntary Controlled Church of England school.</w:t>
            </w:r>
          </w:p>
          <w:p w14:paraId="6A68041E" w14:textId="683A519F" w:rsidR="006D355A" w:rsidRPr="006D355A" w:rsidRDefault="006D355A" w:rsidP="006D355A">
            <w:pPr>
              <w:pBdr>
                <w:top w:val="nil"/>
                <w:left w:val="nil"/>
                <w:bottom w:val="nil"/>
                <w:right w:val="nil"/>
                <w:between w:val="nil"/>
                <w:bar w:val="nil"/>
              </w:pBdr>
              <w:suppressAutoHyphens w:val="0"/>
              <w:autoSpaceDE w:val="0"/>
              <w:adjustRightInd w:val="0"/>
              <w:spacing w:after="200" w:line="276" w:lineRule="auto"/>
              <w:jc w:val="both"/>
              <w:rPr>
                <w:iCs/>
                <w:sz w:val="22"/>
                <w:szCs w:val="22"/>
              </w:rPr>
            </w:pPr>
            <w:r w:rsidRPr="006D355A">
              <w:rPr>
                <w:iCs/>
                <w:sz w:val="22"/>
                <w:szCs w:val="22"/>
              </w:rPr>
              <w:t xml:space="preserve">The majority of our pupils come from the </w:t>
            </w:r>
            <w:proofErr w:type="spellStart"/>
            <w:r w:rsidRPr="006D355A">
              <w:rPr>
                <w:iCs/>
                <w:sz w:val="22"/>
                <w:szCs w:val="22"/>
              </w:rPr>
              <w:t>Washwood</w:t>
            </w:r>
            <w:proofErr w:type="spellEnd"/>
            <w:r w:rsidRPr="006D355A">
              <w:rPr>
                <w:iCs/>
                <w:sz w:val="22"/>
                <w:szCs w:val="22"/>
              </w:rPr>
              <w:t xml:space="preserve"> Heath area, which is characterised by significant socio-economic challenges and poor housing. A large proportion of our students face additional barriers to learning: 96% of our pupils speak English as an Additional Language, 15% are on the Special Educational Needs register, many of whom have complex medical needs and care plans, and 5</w:t>
            </w:r>
            <w:r w:rsidR="00571A23">
              <w:rPr>
                <w:iCs/>
                <w:sz w:val="22"/>
                <w:szCs w:val="22"/>
              </w:rPr>
              <w:t>6</w:t>
            </w:r>
            <w:r w:rsidRPr="006D355A">
              <w:rPr>
                <w:iCs/>
                <w:sz w:val="22"/>
                <w:szCs w:val="22"/>
              </w:rPr>
              <w:t>% are eligible for the Pupil Premium grant (including free school meals and those who have been eligible for the last six years).</w:t>
            </w:r>
          </w:p>
          <w:p w14:paraId="6A59D33F" w14:textId="77777777" w:rsidR="006D355A" w:rsidRDefault="006D355A" w:rsidP="006D355A">
            <w:pPr>
              <w:pBdr>
                <w:top w:val="nil"/>
                <w:left w:val="nil"/>
                <w:bottom w:val="nil"/>
                <w:right w:val="nil"/>
                <w:between w:val="nil"/>
                <w:bar w:val="nil"/>
              </w:pBdr>
              <w:suppressAutoHyphens w:val="0"/>
              <w:autoSpaceDE w:val="0"/>
              <w:adjustRightInd w:val="0"/>
              <w:spacing w:after="200" w:line="276" w:lineRule="auto"/>
              <w:jc w:val="both"/>
              <w:rPr>
                <w:iCs/>
                <w:sz w:val="22"/>
                <w:szCs w:val="22"/>
              </w:rPr>
            </w:pPr>
            <w:r w:rsidRPr="006D355A">
              <w:rPr>
                <w:iCs/>
                <w:sz w:val="22"/>
                <w:szCs w:val="22"/>
              </w:rPr>
              <w:t>Despite these challenges, St Saviour's is dedicated to providing a nurturing and inclusive environment where all pupils can thrive and reach their full potential.</w:t>
            </w:r>
          </w:p>
          <w:p w14:paraId="241D1620" w14:textId="4F0ABF4D" w:rsidR="007A1C11" w:rsidRPr="006D355A" w:rsidRDefault="007A1C11" w:rsidP="006D355A">
            <w:pPr>
              <w:pBdr>
                <w:top w:val="nil"/>
                <w:left w:val="nil"/>
                <w:bottom w:val="nil"/>
                <w:right w:val="nil"/>
                <w:between w:val="nil"/>
                <w:bar w:val="nil"/>
              </w:pBdr>
              <w:suppressAutoHyphens w:val="0"/>
              <w:autoSpaceDE w:val="0"/>
              <w:adjustRightInd w:val="0"/>
              <w:spacing w:after="200" w:line="276" w:lineRule="auto"/>
              <w:jc w:val="both"/>
              <w:rPr>
                <w:b/>
                <w:iCs/>
                <w:sz w:val="22"/>
                <w:szCs w:val="22"/>
                <w:u w:val="single"/>
              </w:rPr>
            </w:pPr>
            <w:r w:rsidRPr="006D355A">
              <w:rPr>
                <w:b/>
                <w:iCs/>
                <w:sz w:val="22"/>
                <w:szCs w:val="22"/>
                <w:u w:val="single"/>
              </w:rPr>
              <w:t>Our aims:</w:t>
            </w:r>
          </w:p>
          <w:p w14:paraId="0AE683D9" w14:textId="21AD53F2" w:rsidR="007A1C11" w:rsidRPr="00B4208F" w:rsidRDefault="007A1C11" w:rsidP="007A1C11">
            <w:pPr>
              <w:pStyle w:val="ListParagraph"/>
              <w:numPr>
                <w:ilvl w:val="0"/>
                <w:numId w:val="13"/>
              </w:numPr>
              <w:rPr>
                <w:iCs/>
                <w:color w:val="000000" w:themeColor="text1"/>
                <w:sz w:val="22"/>
                <w:szCs w:val="22"/>
              </w:rPr>
            </w:pPr>
            <w:r w:rsidRPr="00B4208F">
              <w:rPr>
                <w:iCs/>
                <w:color w:val="000000" w:themeColor="text1"/>
                <w:sz w:val="22"/>
                <w:szCs w:val="22"/>
              </w:rPr>
              <w:t>To raise the in-school attainment of both disadvantaged pupils and their peers to at least in line with national average</w:t>
            </w:r>
            <w:r w:rsidR="00B4208F" w:rsidRPr="00B4208F">
              <w:rPr>
                <w:iCs/>
                <w:color w:val="000000" w:themeColor="text1"/>
                <w:sz w:val="22"/>
                <w:szCs w:val="22"/>
              </w:rPr>
              <w:t xml:space="preserve"> in Reading Writing and Maths</w:t>
            </w:r>
            <w:r w:rsidRPr="00B4208F">
              <w:rPr>
                <w:iCs/>
                <w:color w:val="000000" w:themeColor="text1"/>
                <w:sz w:val="22"/>
                <w:szCs w:val="22"/>
              </w:rPr>
              <w:t>;</w:t>
            </w:r>
          </w:p>
          <w:p w14:paraId="117A3A7E" w14:textId="01E8751F" w:rsidR="00B4208F" w:rsidRPr="00B4208F" w:rsidRDefault="00B4208F" w:rsidP="00B4208F">
            <w:pPr>
              <w:pStyle w:val="ListParagraph"/>
              <w:numPr>
                <w:ilvl w:val="0"/>
                <w:numId w:val="13"/>
              </w:numPr>
              <w:rPr>
                <w:iCs/>
                <w:color w:val="000000" w:themeColor="text1"/>
                <w:sz w:val="22"/>
                <w:szCs w:val="22"/>
              </w:rPr>
            </w:pPr>
            <w:r w:rsidRPr="00B4208F">
              <w:rPr>
                <w:iCs/>
                <w:color w:val="000000" w:themeColor="text1"/>
                <w:sz w:val="22"/>
                <w:szCs w:val="22"/>
              </w:rPr>
              <w:t>To ensure all pupils are able to read fluently and with good understanding to enable them to access all areas of the curriculum;</w:t>
            </w:r>
          </w:p>
          <w:p w14:paraId="485CD47A" w14:textId="77777777" w:rsidR="007A1C11" w:rsidRPr="00B4208F" w:rsidRDefault="007A1C11" w:rsidP="007A1C11">
            <w:pPr>
              <w:pStyle w:val="ListParagraph"/>
              <w:numPr>
                <w:ilvl w:val="0"/>
                <w:numId w:val="13"/>
              </w:numPr>
              <w:rPr>
                <w:iCs/>
                <w:color w:val="000000" w:themeColor="text1"/>
                <w:sz w:val="22"/>
                <w:szCs w:val="22"/>
              </w:rPr>
            </w:pPr>
            <w:r w:rsidRPr="00B4208F">
              <w:rPr>
                <w:iCs/>
                <w:color w:val="000000" w:themeColor="text1"/>
                <w:sz w:val="22"/>
                <w:szCs w:val="22"/>
              </w:rPr>
              <w:lastRenderedPageBreak/>
              <w:t>To ensure that both disadvantaged pupils and their peers have access to a range of academic interventions;</w:t>
            </w:r>
          </w:p>
          <w:p w14:paraId="3F03A73E" w14:textId="77777777" w:rsidR="007A1C11" w:rsidRPr="00B4208F" w:rsidRDefault="007A1C11" w:rsidP="007A1C11">
            <w:pPr>
              <w:pStyle w:val="ListParagraph"/>
              <w:numPr>
                <w:ilvl w:val="0"/>
                <w:numId w:val="13"/>
              </w:numPr>
              <w:rPr>
                <w:iCs/>
                <w:color w:val="000000" w:themeColor="text1"/>
                <w:sz w:val="22"/>
                <w:szCs w:val="22"/>
              </w:rPr>
            </w:pPr>
            <w:r w:rsidRPr="00B4208F">
              <w:rPr>
                <w:iCs/>
                <w:color w:val="000000" w:themeColor="text1"/>
                <w:sz w:val="22"/>
                <w:szCs w:val="22"/>
              </w:rPr>
              <w:t>To ensure that both disadvantaged pupils and their peers have access to a range of emotional, social and mental support as required, developing their wellbeing and cultural capital.</w:t>
            </w:r>
          </w:p>
          <w:p w14:paraId="701828A0" w14:textId="2F0BE8A9" w:rsidR="00B4208F" w:rsidRPr="00B4208F" w:rsidRDefault="00B4208F" w:rsidP="00B4208F">
            <w:pPr>
              <w:pStyle w:val="ListParagraph"/>
              <w:numPr>
                <w:ilvl w:val="0"/>
                <w:numId w:val="13"/>
              </w:numPr>
              <w:rPr>
                <w:i/>
                <w:iCs/>
                <w:sz w:val="22"/>
                <w:szCs w:val="22"/>
              </w:rPr>
            </w:pPr>
            <w:r w:rsidRPr="00B4208F">
              <w:rPr>
                <w:sz w:val="22"/>
                <w:szCs w:val="22"/>
              </w:rPr>
              <w:t>To form strong links with the parents of disadvantaged children to encourage higher aspirations and excellent attendance and engagement.</w:t>
            </w:r>
          </w:p>
          <w:p w14:paraId="75B08B8D" w14:textId="77777777" w:rsidR="00E66558" w:rsidRPr="00B4208F" w:rsidRDefault="00B4208F" w:rsidP="00B4208F">
            <w:pPr>
              <w:pStyle w:val="ListParagraph"/>
              <w:numPr>
                <w:ilvl w:val="0"/>
                <w:numId w:val="13"/>
              </w:numPr>
              <w:rPr>
                <w:i/>
                <w:iCs/>
                <w:sz w:val="22"/>
                <w:szCs w:val="22"/>
              </w:rPr>
            </w:pPr>
            <w:r w:rsidRPr="00B4208F">
              <w:rPr>
                <w:iCs/>
                <w:sz w:val="22"/>
                <w:szCs w:val="22"/>
              </w:rPr>
              <w:t xml:space="preserve">To remove barriers to learning created by poverty, family circumstance and background.  To target funding to ensure that all pupils have access to first hand learning experiences </w:t>
            </w:r>
            <w:proofErr w:type="gramStart"/>
            <w:r w:rsidRPr="00B4208F">
              <w:rPr>
                <w:iCs/>
                <w:sz w:val="22"/>
                <w:szCs w:val="22"/>
              </w:rPr>
              <w:t>e.g.</w:t>
            </w:r>
            <w:proofErr w:type="gramEnd"/>
            <w:r w:rsidRPr="00B4208F">
              <w:rPr>
                <w:iCs/>
                <w:sz w:val="22"/>
                <w:szCs w:val="22"/>
              </w:rPr>
              <w:t xml:space="preserve"> trips, artists in residence.</w:t>
            </w:r>
          </w:p>
          <w:p w14:paraId="6208CFBE" w14:textId="2FDC505D" w:rsidR="00B4208F" w:rsidRDefault="00B4208F" w:rsidP="00B4208F">
            <w:pPr>
              <w:rPr>
                <w:b/>
                <w:iCs/>
                <w:sz w:val="22"/>
                <w:szCs w:val="22"/>
                <w:u w:val="single"/>
              </w:rPr>
            </w:pPr>
            <w:r w:rsidRPr="00B4208F">
              <w:rPr>
                <w:b/>
                <w:iCs/>
                <w:sz w:val="22"/>
                <w:szCs w:val="22"/>
                <w:u w:val="single"/>
              </w:rPr>
              <w:t>Key Principles (how we aim to achieve this)</w:t>
            </w:r>
          </w:p>
          <w:p w14:paraId="73C82102" w14:textId="5345E5B7" w:rsidR="00565A9E" w:rsidRDefault="00565A9E" w:rsidP="002F274C">
            <w:pPr>
              <w:jc w:val="both"/>
              <w:rPr>
                <w:iCs/>
                <w:sz w:val="22"/>
                <w:szCs w:val="22"/>
              </w:rPr>
            </w:pPr>
            <w:r w:rsidRPr="00565A9E">
              <w:rPr>
                <w:iCs/>
                <w:sz w:val="22"/>
                <w:szCs w:val="22"/>
              </w:rPr>
              <w:t>We are committed to providing all teachers with high-quality Continuing Professional Development (CPD) to ensure that pupils receive effective, quality-first teaching. Through</w:t>
            </w:r>
            <w:r>
              <w:rPr>
                <w:iCs/>
                <w:sz w:val="22"/>
                <w:szCs w:val="22"/>
              </w:rPr>
              <w:t xml:space="preserve"> </w:t>
            </w:r>
            <w:r w:rsidRPr="00565A9E">
              <w:rPr>
                <w:iCs/>
                <w:sz w:val="22"/>
                <w:szCs w:val="22"/>
              </w:rPr>
              <w:t>data analysis, we will ensure that teaching, learning, and assessment meet the needs of all pupils. Class teachers will identify targeted interventions and support for individual pupils, which will be reviewed each half term.</w:t>
            </w:r>
          </w:p>
          <w:p w14:paraId="3B8A80E9" w14:textId="251E794D" w:rsidR="00565A9E" w:rsidRPr="00565A9E" w:rsidRDefault="00565A9E" w:rsidP="00565A9E">
            <w:pPr>
              <w:rPr>
                <w:iCs/>
                <w:sz w:val="22"/>
                <w:szCs w:val="22"/>
              </w:rPr>
            </w:pPr>
            <w:r w:rsidRPr="00565A9E">
              <w:rPr>
                <w:iCs/>
                <w:sz w:val="22"/>
                <w:szCs w:val="22"/>
              </w:rPr>
              <w:t>We will ensure that all teaching is consistently good or better, thereby enhancing the quality of learning experiences for all children and driving continuous improvement in their education.</w:t>
            </w:r>
          </w:p>
          <w:p w14:paraId="2E9B4EEB" w14:textId="77777777" w:rsidR="00565A9E" w:rsidRPr="00565A9E" w:rsidRDefault="00565A9E" w:rsidP="00565A9E">
            <w:pPr>
              <w:pStyle w:val="ListParagraph"/>
              <w:numPr>
                <w:ilvl w:val="0"/>
                <w:numId w:val="19"/>
              </w:numPr>
              <w:rPr>
                <w:iCs/>
                <w:sz w:val="22"/>
                <w:szCs w:val="22"/>
              </w:rPr>
            </w:pPr>
            <w:r w:rsidRPr="00565A9E">
              <w:rPr>
                <w:iCs/>
                <w:sz w:val="22"/>
                <w:szCs w:val="22"/>
              </w:rPr>
              <w:t>We will ensure that pupils with social, emotional, and mental health needs receive high-quality support from trained professionals.</w:t>
            </w:r>
          </w:p>
          <w:p w14:paraId="172F5634" w14:textId="77777777" w:rsidR="00565A9E" w:rsidRPr="00565A9E" w:rsidRDefault="00565A9E" w:rsidP="00565A9E">
            <w:pPr>
              <w:pStyle w:val="ListParagraph"/>
              <w:numPr>
                <w:ilvl w:val="0"/>
                <w:numId w:val="19"/>
              </w:numPr>
              <w:rPr>
                <w:iCs/>
                <w:sz w:val="22"/>
                <w:szCs w:val="22"/>
              </w:rPr>
            </w:pPr>
            <w:r w:rsidRPr="00565A9E">
              <w:rPr>
                <w:iCs/>
                <w:sz w:val="22"/>
                <w:szCs w:val="22"/>
              </w:rPr>
              <w:t>We will maintain high expectations for all learners, fostering an environment of academic excellence.</w:t>
            </w:r>
          </w:p>
          <w:p w14:paraId="0E0AD1A6" w14:textId="77777777" w:rsidR="00565A9E" w:rsidRPr="00565A9E" w:rsidRDefault="00565A9E" w:rsidP="00565A9E">
            <w:pPr>
              <w:pStyle w:val="ListParagraph"/>
              <w:numPr>
                <w:ilvl w:val="0"/>
                <w:numId w:val="19"/>
              </w:numPr>
              <w:rPr>
                <w:iCs/>
                <w:sz w:val="22"/>
                <w:szCs w:val="22"/>
              </w:rPr>
            </w:pPr>
            <w:r w:rsidRPr="00565A9E">
              <w:rPr>
                <w:iCs/>
                <w:sz w:val="22"/>
                <w:szCs w:val="22"/>
              </w:rPr>
              <w:t>We will implement effective teaching and learning strategies tailored to meet the diverse needs of all children.</w:t>
            </w:r>
          </w:p>
          <w:p w14:paraId="3203BF67" w14:textId="7C6C0AFB" w:rsidR="00565A9E" w:rsidRDefault="00565A9E" w:rsidP="00565A9E">
            <w:pPr>
              <w:pStyle w:val="ListParagraph"/>
              <w:numPr>
                <w:ilvl w:val="0"/>
                <w:numId w:val="19"/>
              </w:numPr>
              <w:rPr>
                <w:iCs/>
                <w:sz w:val="22"/>
                <w:szCs w:val="22"/>
              </w:rPr>
            </w:pPr>
            <w:r w:rsidRPr="00565A9E">
              <w:rPr>
                <w:iCs/>
                <w:sz w:val="22"/>
                <w:szCs w:val="22"/>
              </w:rPr>
              <w:t>We will regularly identify and evaluate the impact of interventions to maximi</w:t>
            </w:r>
            <w:r>
              <w:rPr>
                <w:iCs/>
                <w:sz w:val="22"/>
                <w:szCs w:val="22"/>
              </w:rPr>
              <w:t>s</w:t>
            </w:r>
            <w:r w:rsidRPr="00565A9E">
              <w:rPr>
                <w:iCs/>
                <w:sz w:val="22"/>
                <w:szCs w:val="22"/>
              </w:rPr>
              <w:t>e pupil achievement.</w:t>
            </w:r>
          </w:p>
          <w:p w14:paraId="57EE314C" w14:textId="088B38EE" w:rsidR="00565A9E" w:rsidRDefault="00565A9E" w:rsidP="00565A9E">
            <w:pPr>
              <w:pStyle w:val="ListParagraph"/>
              <w:numPr>
                <w:ilvl w:val="0"/>
                <w:numId w:val="19"/>
              </w:numPr>
              <w:rPr>
                <w:iCs/>
                <w:sz w:val="22"/>
                <w:szCs w:val="22"/>
              </w:rPr>
            </w:pPr>
            <w:r w:rsidRPr="00565A9E">
              <w:rPr>
                <w:iCs/>
                <w:sz w:val="22"/>
                <w:szCs w:val="22"/>
              </w:rPr>
              <w:t>We will provide financial support for activities, educational visits, and residential trips, ensuring that all children have the opportunity to engage in enriching, first-hand experiences. These experiences will enhance their learning in the classroom and contribute to building their cultural capital.</w:t>
            </w:r>
          </w:p>
          <w:p w14:paraId="4BEF84DC" w14:textId="77777777" w:rsidR="00B4208F" w:rsidRDefault="00565A9E" w:rsidP="00B4208F">
            <w:pPr>
              <w:pStyle w:val="ListParagraph"/>
              <w:numPr>
                <w:ilvl w:val="0"/>
                <w:numId w:val="19"/>
              </w:numPr>
              <w:rPr>
                <w:iCs/>
                <w:sz w:val="22"/>
                <w:szCs w:val="22"/>
              </w:rPr>
            </w:pPr>
            <w:r w:rsidRPr="00565A9E">
              <w:rPr>
                <w:iCs/>
                <w:sz w:val="22"/>
                <w:szCs w:val="22"/>
              </w:rPr>
              <w:t>We will ensure that all teaching is consistently good or better, thereby enhancing the quality of learning experiences for all children and driving continuous improvement in their education.</w:t>
            </w:r>
          </w:p>
          <w:p w14:paraId="2B4CDCB6" w14:textId="77777777" w:rsidR="002F274C" w:rsidRDefault="002F274C" w:rsidP="002F274C">
            <w:pPr>
              <w:rPr>
                <w:iCs/>
                <w:sz w:val="22"/>
                <w:szCs w:val="22"/>
              </w:rPr>
            </w:pPr>
          </w:p>
          <w:p w14:paraId="2A7D54E9" w14:textId="5F932705" w:rsidR="002F274C" w:rsidRPr="002F274C" w:rsidRDefault="002F274C" w:rsidP="002F274C">
            <w:pPr>
              <w:rPr>
                <w:iCs/>
                <w:sz w:val="22"/>
                <w:szCs w:val="22"/>
              </w:rPr>
            </w:pPr>
          </w:p>
        </w:tc>
      </w:tr>
    </w:tbl>
    <w:p w14:paraId="59015692" w14:textId="77777777" w:rsidR="009068D3" w:rsidRDefault="009068D3">
      <w:pPr>
        <w:pStyle w:val="Heading2"/>
        <w:spacing w:before="600"/>
      </w:pPr>
    </w:p>
    <w:p w14:paraId="2A7D54EB" w14:textId="677D9D1D" w:rsidR="00E66558" w:rsidRDefault="009D71E8">
      <w:pPr>
        <w:pStyle w:val="Heading2"/>
        <w:spacing w:before="600"/>
      </w:pPr>
      <w:r>
        <w:t>Challenges</w:t>
      </w:r>
    </w:p>
    <w:p w14:paraId="2A7D54EC" w14:textId="77777777" w:rsidR="00E66558" w:rsidRDefault="009D71E8" w:rsidP="00AA355B">
      <w:r>
        <w:rPr>
          <w:bCs/>
        </w:rPr>
        <w:t>This details</w:t>
      </w:r>
      <w:r>
        <w:t xml:space="preserve"> the key</w:t>
      </w:r>
      <w:r>
        <w:rPr>
          <w:bCs/>
        </w:rPr>
        <w:t xml:space="preserve"> </w:t>
      </w:r>
      <w:r>
        <w:t xml:space="preserve">challenges to </w:t>
      </w:r>
      <w:r>
        <w:rPr>
          <w:bCs/>
        </w:rPr>
        <w:t>achievement that we have</w:t>
      </w:r>
      <w:r>
        <w:t xml:space="preserve"> identified among </w:t>
      </w:r>
      <w:r>
        <w:rPr>
          <w:bCs/>
        </w:rPr>
        <w:t>our</w:t>
      </w:r>
      <w:r>
        <w:t xml:space="preserve"> disadvantaged pupils.</w:t>
      </w:r>
    </w:p>
    <w:tbl>
      <w:tblPr>
        <w:tblW w:w="5000" w:type="pct"/>
        <w:tblCellMar>
          <w:left w:w="10" w:type="dxa"/>
          <w:right w:w="10" w:type="dxa"/>
        </w:tblCellMar>
        <w:tblLook w:val="04A0" w:firstRow="1" w:lastRow="0" w:firstColumn="1" w:lastColumn="0" w:noHBand="0" w:noVBand="1"/>
      </w:tblPr>
      <w:tblGrid>
        <w:gridCol w:w="1477"/>
        <w:gridCol w:w="8009"/>
      </w:tblGrid>
      <w:tr w:rsidR="00E66558" w14:paraId="2A7D54EF" w14:textId="77777777" w:rsidTr="00CA4421">
        <w:tc>
          <w:tcPr>
            <w:tcW w:w="1477"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D" w14:textId="77777777" w:rsidR="00E66558" w:rsidRDefault="009D71E8">
            <w:pPr>
              <w:pStyle w:val="TableHeader"/>
              <w:jc w:val="left"/>
            </w:pPr>
            <w:r>
              <w:t>Challenge number</w:t>
            </w:r>
          </w:p>
        </w:tc>
        <w:tc>
          <w:tcPr>
            <w:tcW w:w="8009"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4EE" w14:textId="77777777" w:rsidR="00E66558" w:rsidRDefault="009D71E8">
            <w:pPr>
              <w:pStyle w:val="TableHeader"/>
              <w:jc w:val="left"/>
            </w:pPr>
            <w:r>
              <w:t xml:space="preserve">Detail of challenge </w:t>
            </w:r>
          </w:p>
        </w:tc>
      </w:tr>
      <w:tr w:rsidR="00C01C20" w14:paraId="2A7D54F2"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0" w14:textId="311FE417" w:rsidR="00C01C20" w:rsidRPr="009A60BC" w:rsidRDefault="00C01C20" w:rsidP="00C01C20">
            <w:pPr>
              <w:pStyle w:val="TableRow"/>
              <w:rPr>
                <w:sz w:val="20"/>
                <w:szCs w:val="20"/>
              </w:rPr>
            </w:pPr>
            <w:r w:rsidRPr="009A60BC">
              <w:rPr>
                <w:sz w:val="20"/>
                <w:szCs w:val="20"/>
              </w:rPr>
              <w:t>1</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8A34122" w14:textId="77777777" w:rsidR="009068D3" w:rsidRDefault="002F274C" w:rsidP="009068D3">
            <w:pPr>
              <w:pStyle w:val="TableRowCentered"/>
              <w:jc w:val="both"/>
              <w:rPr>
                <w:sz w:val="20"/>
              </w:rPr>
            </w:pPr>
            <w:r w:rsidRPr="009A60BC">
              <w:rPr>
                <w:sz w:val="20"/>
              </w:rPr>
              <w:t>Pupils eligible for Pupil Premium (PP) who begin school in the Early Years Foundation Stage (EYFS) often exhibit significantly lower attainment in English compared to their peers. Their oracy, reading, vocabulary, and comprehension skills tend to be underdeveloped for their age group. Most children are well below national expectations and need to make accelerated progress throughout school to meet KS2 age related expectations.</w:t>
            </w:r>
            <w:r w:rsidR="009068D3">
              <w:rPr>
                <w:sz w:val="20"/>
              </w:rPr>
              <w:t xml:space="preserve">  </w:t>
            </w:r>
          </w:p>
          <w:p w14:paraId="2A7D54F1" w14:textId="2EE6F8F4" w:rsidR="00C01C20" w:rsidRPr="009A60BC" w:rsidRDefault="009068D3" w:rsidP="009068D3">
            <w:pPr>
              <w:pStyle w:val="TableRowCentered"/>
              <w:jc w:val="both"/>
              <w:rPr>
                <w:sz w:val="20"/>
              </w:rPr>
            </w:pPr>
            <w:r>
              <w:rPr>
                <w:sz w:val="20"/>
              </w:rPr>
              <w:t>W</w:t>
            </w:r>
            <w:r w:rsidRPr="009068D3">
              <w:rPr>
                <w:sz w:val="20"/>
              </w:rPr>
              <w:t>e are committed to further strengthening this provision for all our disadvantaged pupils this year</w:t>
            </w:r>
            <w:r>
              <w:rPr>
                <w:sz w:val="20"/>
              </w:rPr>
              <w:t xml:space="preserve"> by introducing the Voice 21 project</w:t>
            </w:r>
            <w:r w:rsidRPr="009068D3">
              <w:rPr>
                <w:sz w:val="20"/>
              </w:rPr>
              <w:t>.</w:t>
            </w:r>
          </w:p>
        </w:tc>
      </w:tr>
      <w:tr w:rsidR="00C01C20" w14:paraId="2A7D54F5"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3" w14:textId="3D0DDB3D" w:rsidR="00C01C20" w:rsidRPr="009A60BC" w:rsidRDefault="00C01C20" w:rsidP="00C01C20">
            <w:pPr>
              <w:pStyle w:val="TableRow"/>
              <w:rPr>
                <w:sz w:val="20"/>
                <w:szCs w:val="20"/>
              </w:rPr>
            </w:pPr>
            <w:r w:rsidRPr="009A60BC">
              <w:rPr>
                <w:sz w:val="20"/>
                <w:szCs w:val="20"/>
              </w:rPr>
              <w:t>2</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4" w14:textId="53EF979A" w:rsidR="00C01C20" w:rsidRPr="009A60BC" w:rsidRDefault="00C01C20" w:rsidP="009068D3">
            <w:pPr>
              <w:pStyle w:val="TableRowCentered"/>
              <w:jc w:val="both"/>
              <w:rPr>
                <w:sz w:val="20"/>
              </w:rPr>
            </w:pPr>
            <w:r w:rsidRPr="009A60BC">
              <w:rPr>
                <w:sz w:val="20"/>
              </w:rPr>
              <w:t>There are a large number of pupils who are newly arrived in the country and speak little or no English. There are also a high proportion of children who have EAL.</w:t>
            </w:r>
            <w:r w:rsidR="002F274C" w:rsidRPr="009A60BC">
              <w:rPr>
                <w:sz w:val="20"/>
              </w:rPr>
              <w:t xml:space="preserve"> </w:t>
            </w:r>
          </w:p>
        </w:tc>
      </w:tr>
      <w:tr w:rsidR="00C01C20" w14:paraId="2A7D54F8"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4F6" w14:textId="26C97E60" w:rsidR="00C01C20" w:rsidRPr="009A60BC" w:rsidRDefault="00C01C20" w:rsidP="00C01C20">
            <w:pPr>
              <w:pStyle w:val="TableRow"/>
              <w:rPr>
                <w:sz w:val="20"/>
                <w:szCs w:val="20"/>
              </w:rPr>
            </w:pPr>
            <w:r w:rsidRPr="009A60BC">
              <w:rPr>
                <w:sz w:val="20"/>
                <w:szCs w:val="20"/>
              </w:rPr>
              <w:t>3</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0D92407" w14:textId="38F24A05" w:rsidR="009068D3" w:rsidRDefault="009A60BC" w:rsidP="009068D3">
            <w:pPr>
              <w:pStyle w:val="TableRowCentered"/>
              <w:jc w:val="both"/>
              <w:rPr>
                <w:iCs/>
                <w:sz w:val="20"/>
              </w:rPr>
            </w:pPr>
            <w:r w:rsidRPr="009A60BC">
              <w:rPr>
                <w:sz w:val="20"/>
              </w:rPr>
              <w:t xml:space="preserve">Many </w:t>
            </w:r>
            <w:proofErr w:type="gramStart"/>
            <w:r w:rsidRPr="009A60BC">
              <w:rPr>
                <w:sz w:val="20"/>
              </w:rPr>
              <w:t>Pupil</w:t>
            </w:r>
            <w:proofErr w:type="gramEnd"/>
            <w:r w:rsidRPr="009A60BC">
              <w:rPr>
                <w:sz w:val="20"/>
              </w:rPr>
              <w:t xml:space="preserve"> Premium (PP) children struggle with the stamina required to acquire and retain knowledge effectively. This can hinder their ability to build upon prior learning and make sustained progress over time.</w:t>
            </w:r>
            <w:r w:rsidR="009068D3" w:rsidRPr="009A60BC">
              <w:rPr>
                <w:iCs/>
                <w:sz w:val="20"/>
              </w:rPr>
              <w:t xml:space="preserve"> Learning behaviour of children can tend to be passive.  </w:t>
            </w:r>
          </w:p>
          <w:p w14:paraId="2A7D54F7" w14:textId="62FD1B59" w:rsidR="00C01C20" w:rsidRPr="009A60BC" w:rsidRDefault="009068D3" w:rsidP="009068D3">
            <w:pPr>
              <w:pStyle w:val="TableRowCentered"/>
              <w:jc w:val="both"/>
              <w:rPr>
                <w:sz w:val="20"/>
              </w:rPr>
            </w:pPr>
            <w:r>
              <w:rPr>
                <w:iCs/>
                <w:sz w:val="20"/>
              </w:rPr>
              <w:t xml:space="preserve">Introduction of </w:t>
            </w:r>
            <w:proofErr w:type="spellStart"/>
            <w:r>
              <w:rPr>
                <w:iCs/>
                <w:sz w:val="20"/>
              </w:rPr>
              <w:t>WalkThrus</w:t>
            </w:r>
            <w:proofErr w:type="spellEnd"/>
            <w:r>
              <w:rPr>
                <w:iCs/>
                <w:sz w:val="20"/>
              </w:rPr>
              <w:t xml:space="preserve"> pedagogy</w:t>
            </w:r>
            <w:r w:rsidR="00571A23">
              <w:rPr>
                <w:iCs/>
                <w:sz w:val="20"/>
              </w:rPr>
              <w:t xml:space="preserve"> and Voice 21 Oracy.</w:t>
            </w:r>
          </w:p>
        </w:tc>
      </w:tr>
      <w:tr w:rsidR="00C01C20" w14:paraId="52C5764B"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6A9E9D" w14:textId="5B8A914C" w:rsidR="00C01C20" w:rsidRPr="009A60BC" w:rsidRDefault="009068D3" w:rsidP="009068D3">
            <w:pPr>
              <w:pStyle w:val="TableRow"/>
              <w:rPr>
                <w:sz w:val="20"/>
                <w:szCs w:val="20"/>
              </w:rPr>
            </w:pPr>
            <w:r>
              <w:rPr>
                <w:sz w:val="20"/>
                <w:szCs w:val="20"/>
              </w:rPr>
              <w:t>4</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153B14C" w14:textId="17D2746F" w:rsidR="00C01C20" w:rsidRPr="009A60BC" w:rsidRDefault="009A60BC" w:rsidP="009068D3">
            <w:pPr>
              <w:pStyle w:val="TableRowCentered"/>
              <w:jc w:val="both"/>
              <w:rPr>
                <w:iCs/>
                <w:sz w:val="20"/>
              </w:rPr>
            </w:pPr>
            <w:r w:rsidRPr="009A60BC">
              <w:rPr>
                <w:sz w:val="20"/>
              </w:rPr>
              <w:t xml:space="preserve">Low attendance rates and high levels of persistent absenteeism, including issues with punctuality and families taking extended trips abroad during term time, significantly impact the learning of many </w:t>
            </w:r>
            <w:proofErr w:type="gramStart"/>
            <w:r w:rsidRPr="009A60BC">
              <w:rPr>
                <w:sz w:val="20"/>
              </w:rPr>
              <w:t>Pupil</w:t>
            </w:r>
            <w:proofErr w:type="gramEnd"/>
            <w:r w:rsidRPr="009A60BC">
              <w:rPr>
                <w:sz w:val="20"/>
              </w:rPr>
              <w:t xml:space="preserve"> Premium (PP) children. These disruptions hinder their academic progress and exacerbate gaps in knowledge and understanding.</w:t>
            </w:r>
          </w:p>
        </w:tc>
      </w:tr>
      <w:tr w:rsidR="00C01C20" w14:paraId="5EE5518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9F47A3" w14:textId="68C48495" w:rsidR="00C01C20" w:rsidRPr="009A60BC" w:rsidRDefault="009068D3" w:rsidP="009068D3">
            <w:pPr>
              <w:pStyle w:val="TableRow"/>
              <w:rPr>
                <w:sz w:val="20"/>
                <w:szCs w:val="20"/>
              </w:rPr>
            </w:pPr>
            <w:r>
              <w:rPr>
                <w:sz w:val="20"/>
                <w:szCs w:val="20"/>
              </w:rPr>
              <w:t>5</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8C13EC" w14:textId="5E7F8E4B" w:rsidR="00C01C20" w:rsidRPr="009A60BC" w:rsidRDefault="009A60BC" w:rsidP="009068D3">
            <w:pPr>
              <w:pStyle w:val="TableRowCentered"/>
              <w:jc w:val="both"/>
              <w:rPr>
                <w:sz w:val="20"/>
              </w:rPr>
            </w:pPr>
            <w:r w:rsidRPr="009A60BC">
              <w:rPr>
                <w:sz w:val="20"/>
              </w:rPr>
              <w:t>A lack of engagement in home reading among many of our Pupil Premium (PP) families contributes to lower attainment in both Phonics and Reading. This reduced practice at home limits the development of essential literacy skills and negatively impacts overall progress in these areas.</w:t>
            </w:r>
          </w:p>
        </w:tc>
      </w:tr>
      <w:tr w:rsidR="00C01C20" w14:paraId="0863207C"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19C6D7" w14:textId="08F8B8A0" w:rsidR="00C01C20" w:rsidRPr="009A60BC" w:rsidRDefault="009068D3" w:rsidP="009068D3">
            <w:pPr>
              <w:pStyle w:val="TableRow"/>
              <w:rPr>
                <w:sz w:val="20"/>
                <w:szCs w:val="20"/>
              </w:rPr>
            </w:pPr>
            <w:r>
              <w:rPr>
                <w:sz w:val="20"/>
                <w:szCs w:val="20"/>
              </w:rPr>
              <w:t>6</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EE208A" w14:textId="123588E3" w:rsidR="00C01C20" w:rsidRPr="009A60BC" w:rsidRDefault="002F274C" w:rsidP="009068D3">
            <w:pPr>
              <w:pStyle w:val="TableRowCentered"/>
              <w:jc w:val="both"/>
              <w:rPr>
                <w:iCs/>
                <w:sz w:val="20"/>
              </w:rPr>
            </w:pPr>
            <w:r w:rsidRPr="009A60BC">
              <w:rPr>
                <w:sz w:val="20"/>
              </w:rPr>
              <w:t>Many of our Pupil Premium (PP) children have limited cultural capital and fewer enrichment opportunities outside of school. This often results in a narrower perspective and lower aspirations. A lack of stimulation and limited life experiences outside the school environment can hinder their overall development and restrict their ability to aim higher or broaden their horizons.</w:t>
            </w:r>
          </w:p>
        </w:tc>
      </w:tr>
      <w:tr w:rsidR="00C01C20" w14:paraId="2EC8BF86" w14:textId="77777777">
        <w:tc>
          <w:tcPr>
            <w:tcW w:w="1477"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ECEAFE2" w14:textId="5A960A04" w:rsidR="00C01C20" w:rsidRPr="009A60BC" w:rsidRDefault="009068D3" w:rsidP="009068D3">
            <w:pPr>
              <w:pStyle w:val="TableRow"/>
              <w:rPr>
                <w:sz w:val="20"/>
                <w:szCs w:val="20"/>
              </w:rPr>
            </w:pPr>
            <w:r>
              <w:rPr>
                <w:sz w:val="20"/>
                <w:szCs w:val="20"/>
              </w:rPr>
              <w:t>7</w:t>
            </w:r>
          </w:p>
        </w:tc>
        <w:tc>
          <w:tcPr>
            <w:tcW w:w="8009"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3E301E" w14:textId="47DBD1B7" w:rsidR="00C01C20" w:rsidRPr="009A60BC" w:rsidRDefault="00C01C20" w:rsidP="00C01C20">
            <w:pPr>
              <w:pStyle w:val="TableRowCentered"/>
              <w:jc w:val="left"/>
              <w:rPr>
                <w:sz w:val="20"/>
              </w:rPr>
            </w:pPr>
            <w:r w:rsidRPr="009A60BC">
              <w:rPr>
                <w:iCs/>
                <w:sz w:val="20"/>
              </w:rPr>
              <w:t xml:space="preserve">With an increase in wellbeing concerns </w:t>
            </w:r>
            <w:proofErr w:type="gramStart"/>
            <w:r w:rsidRPr="009A60BC">
              <w:rPr>
                <w:iCs/>
                <w:sz w:val="20"/>
              </w:rPr>
              <w:t>e.g.</w:t>
            </w:r>
            <w:proofErr w:type="gramEnd"/>
            <w:r w:rsidRPr="009A60BC">
              <w:rPr>
                <w:iCs/>
                <w:sz w:val="20"/>
              </w:rPr>
              <w:t xml:space="preserve"> mental health, social/emotional there is a lack of capacity within the staff to effectively identify and target these pupils and address these concerns</w:t>
            </w:r>
          </w:p>
        </w:tc>
      </w:tr>
    </w:tbl>
    <w:p w14:paraId="2A7D54FF" w14:textId="20510414" w:rsidR="00E66558" w:rsidRDefault="009D71E8">
      <w:pPr>
        <w:pStyle w:val="Heading2"/>
        <w:spacing w:before="600"/>
      </w:pPr>
      <w:bookmarkStart w:id="14" w:name="_Toc443397160"/>
      <w:r>
        <w:t xml:space="preserve">Intended </w:t>
      </w:r>
      <w:r w:rsidRPr="00A968DA">
        <w:t>outcomes</w:t>
      </w:r>
      <w:r>
        <w:t xml:space="preserve"> </w:t>
      </w:r>
    </w:p>
    <w:p w14:paraId="2A7D5500" w14:textId="77777777" w:rsidR="00E66558" w:rsidRDefault="009D71E8">
      <w:r>
        <w:rPr>
          <w:color w:val="auto"/>
        </w:rPr>
        <w:t xml:space="preserve">This explains the outcomes we are aiming for </w:t>
      </w:r>
      <w:r>
        <w:rPr>
          <w:b/>
          <w:bCs/>
          <w:color w:val="auto"/>
        </w:rPr>
        <w:t>by the end of our current strategy plan</w:t>
      </w:r>
      <w:r>
        <w:rPr>
          <w:color w:val="auto"/>
        </w:rPr>
        <w:t>, and how we will measure whether they have been achieved.</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03"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1" w14:textId="77777777" w:rsidR="00E66558" w:rsidRDefault="009D71E8">
            <w:pPr>
              <w:pStyle w:val="TableHeader"/>
              <w:jc w:val="left"/>
            </w:pPr>
            <w:r>
              <w:t>Intended outcome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02" w14:textId="77777777" w:rsidR="00E66558" w:rsidRDefault="009D71E8">
            <w:pPr>
              <w:pStyle w:val="TableHeader"/>
              <w:jc w:val="left"/>
            </w:pPr>
            <w:r>
              <w:t>Success criteria</w:t>
            </w:r>
          </w:p>
        </w:tc>
      </w:tr>
      <w:tr w:rsidR="00955C97" w14:paraId="2A7D5506"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4" w14:textId="0224CBD6" w:rsidR="00955C97" w:rsidRPr="005944DE" w:rsidRDefault="005944DE" w:rsidP="00955C97">
            <w:pPr>
              <w:pStyle w:val="TableRow"/>
              <w:rPr>
                <w:sz w:val="22"/>
                <w:szCs w:val="22"/>
              </w:rPr>
            </w:pPr>
            <w:r w:rsidRPr="005944DE">
              <w:rPr>
                <w:sz w:val="22"/>
                <w:szCs w:val="22"/>
              </w:rPr>
              <w:t xml:space="preserve">Develop the oracy skills of disadvantaged pupils, ensuring they have equitable </w:t>
            </w:r>
            <w:r w:rsidRPr="005944DE">
              <w:rPr>
                <w:sz w:val="22"/>
                <w:szCs w:val="22"/>
              </w:rPr>
              <w:lastRenderedPageBreak/>
              <w:t>opportunities to express themselves confidently and effectively. Through targeted strategies, we will close the language and communication gap by the end of Reception and embed oracy across the whole school as a key driver for improving outcomes for Pupil Premium learners.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2CF24BC" w14:textId="77777777" w:rsidR="005944DE" w:rsidRPr="005944DE" w:rsidRDefault="005944DE" w:rsidP="005944DE">
            <w:pPr>
              <w:pStyle w:val="TableRowCentered"/>
              <w:jc w:val="left"/>
              <w:rPr>
                <w:sz w:val="22"/>
                <w:szCs w:val="22"/>
              </w:rPr>
            </w:pPr>
            <w:r w:rsidRPr="005944DE">
              <w:rPr>
                <w:sz w:val="22"/>
                <w:szCs w:val="22"/>
              </w:rPr>
              <w:lastRenderedPageBreak/>
              <w:t xml:space="preserve">All Pupil Premium pupils engage in regular, purposeful talk across subjects, evidenced </w:t>
            </w:r>
            <w:r w:rsidRPr="005944DE">
              <w:rPr>
                <w:sz w:val="22"/>
                <w:szCs w:val="22"/>
              </w:rPr>
              <w:lastRenderedPageBreak/>
              <w:t>through lesson observations and pupil voice surveys.</w:t>
            </w:r>
          </w:p>
          <w:p w14:paraId="2A7D5505" w14:textId="0FC1241B" w:rsidR="001E6E5A" w:rsidRPr="005944DE" w:rsidRDefault="005944DE" w:rsidP="005944DE">
            <w:pPr>
              <w:pStyle w:val="TableRowCentered"/>
              <w:jc w:val="left"/>
              <w:rPr>
                <w:sz w:val="22"/>
                <w:szCs w:val="22"/>
              </w:rPr>
            </w:pPr>
            <w:r w:rsidRPr="005944DE">
              <w:rPr>
                <w:sz w:val="22"/>
                <w:szCs w:val="22"/>
              </w:rPr>
              <w:t>Teachers consistently implement Voice 21 strategies (e.g., talk guidelines, roles in group discussion) in classroom practice.</w:t>
            </w:r>
          </w:p>
        </w:tc>
      </w:tr>
      <w:tr w:rsidR="00F23DA5" w14:paraId="0C3424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77889B2" w14:textId="77777777" w:rsidR="00F23DA5" w:rsidRDefault="00F23DA5" w:rsidP="00F23DA5">
            <w:pPr>
              <w:pStyle w:val="TableRowCentered"/>
              <w:jc w:val="left"/>
              <w:rPr>
                <w:sz w:val="22"/>
                <w:szCs w:val="22"/>
              </w:rPr>
            </w:pPr>
            <w:r w:rsidRPr="001E6E5A">
              <w:rPr>
                <w:sz w:val="22"/>
                <w:szCs w:val="22"/>
              </w:rPr>
              <w:lastRenderedPageBreak/>
              <w:t xml:space="preserve">Improved outcomes in the Year 1 Phonic screening check for disadvantaged pupils. </w:t>
            </w:r>
          </w:p>
          <w:p w14:paraId="1AA043B3" w14:textId="764756B4" w:rsidR="00F23DA5" w:rsidRDefault="00F23DA5" w:rsidP="00F23DA5">
            <w:pPr>
              <w:pStyle w:val="TableRow"/>
            </w:pPr>
            <w:r w:rsidRPr="001E6E5A">
              <w:rPr>
                <w:sz w:val="22"/>
                <w:szCs w:val="22"/>
              </w:rPr>
              <w:t>Improved outcomes in Reading, Writing and Maths at the end of Key Stage 1 (KS1) for disadvantaged pupils.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9EB5EA5" w14:textId="77777777" w:rsidR="00F23DA5" w:rsidRDefault="00F23DA5" w:rsidP="00F23DA5">
            <w:pPr>
              <w:pStyle w:val="TableRowCentered"/>
              <w:ind w:left="0"/>
              <w:jc w:val="left"/>
              <w:rPr>
                <w:sz w:val="22"/>
                <w:szCs w:val="22"/>
              </w:rPr>
            </w:pPr>
            <w:r w:rsidRPr="00F23DA5">
              <w:rPr>
                <w:sz w:val="22"/>
                <w:szCs w:val="22"/>
              </w:rPr>
              <w:t xml:space="preserve">Daily, structured phonics sessions ensure a clear progression through three sets of sounds: simple sounds (Set 1), digraphs (Set 2), and more complex sounds (Set 3). </w:t>
            </w:r>
            <w:proofErr w:type="gramStart"/>
            <w:r w:rsidRPr="00F23DA5">
              <w:rPr>
                <w:sz w:val="22"/>
                <w:szCs w:val="22"/>
              </w:rPr>
              <w:t>Pupils</w:t>
            </w:r>
            <w:proofErr w:type="gramEnd"/>
            <w:r w:rsidRPr="00F23DA5">
              <w:rPr>
                <w:sz w:val="22"/>
                <w:szCs w:val="22"/>
              </w:rPr>
              <w:t xml:space="preserve"> practice blending to read words and segmenting to spell, supported by decodable storybooks matched to their phonics knowledge. Key elements include Story Green Words (using taught sounds), Red Words (high-frequency, non-decodable words), letter formation, spelling practice, and sentence writing to build fluency. Regular assessments guide grouping and teaching adjustments, while tailored interventions provide additional support for pupils who need it.</w:t>
            </w:r>
            <w:r>
              <w:rPr>
                <w:sz w:val="22"/>
                <w:szCs w:val="22"/>
              </w:rPr>
              <w:t xml:space="preserve">  </w:t>
            </w:r>
          </w:p>
          <w:p w14:paraId="1151DA66" w14:textId="52693A38" w:rsidR="00F23DA5" w:rsidRPr="00426461" w:rsidRDefault="00F23DA5" w:rsidP="00F23DA5">
            <w:pPr>
              <w:pStyle w:val="TableRowCentered"/>
              <w:ind w:left="0"/>
              <w:jc w:val="left"/>
              <w:rPr>
                <w:sz w:val="22"/>
                <w:szCs w:val="22"/>
              </w:rPr>
            </w:pPr>
            <w:r>
              <w:rPr>
                <w:sz w:val="22"/>
                <w:szCs w:val="22"/>
              </w:rPr>
              <w:t xml:space="preserve">Ensure there is regular training and development days. </w:t>
            </w:r>
          </w:p>
        </w:tc>
      </w:tr>
      <w:tr w:rsidR="00955C97" w14:paraId="2A7D550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7" w14:textId="1A147AC9" w:rsidR="00955C97" w:rsidRDefault="00955C97" w:rsidP="00955C97">
            <w:pPr>
              <w:pStyle w:val="TableRow"/>
              <w:rPr>
                <w:sz w:val="22"/>
                <w:szCs w:val="22"/>
              </w:rPr>
            </w:pPr>
            <w:r w:rsidRPr="00426461">
              <w:rPr>
                <w:sz w:val="22"/>
                <w:szCs w:val="22"/>
              </w:rPr>
              <w:t xml:space="preserve">Teaching and learning will be of a consistently high quality throughout all year groups </w:t>
            </w:r>
            <w:r w:rsidR="001E6E5A">
              <w:rPr>
                <w:sz w:val="22"/>
                <w:szCs w:val="22"/>
              </w:rPr>
              <w:t>a</w:t>
            </w:r>
            <w:r w:rsidRPr="00426461">
              <w:rPr>
                <w:sz w:val="22"/>
                <w:szCs w:val="22"/>
              </w:rPr>
              <w:t>ll children eligible for Pupil Premium make at least expected progress from their different starting points. Due to lower starting points, a greater number of children eligible for Pupil Premium will make accelerated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E96BA30" w14:textId="77777777" w:rsidR="00955C97" w:rsidRPr="00426461" w:rsidRDefault="00955C97" w:rsidP="00955C97">
            <w:pPr>
              <w:pStyle w:val="TableRowCentered"/>
              <w:jc w:val="left"/>
              <w:rPr>
                <w:sz w:val="22"/>
                <w:szCs w:val="22"/>
              </w:rPr>
            </w:pPr>
            <w:r w:rsidRPr="00426461">
              <w:rPr>
                <w:sz w:val="22"/>
                <w:szCs w:val="22"/>
              </w:rPr>
              <w:t>All teaching will be good or better.</w:t>
            </w:r>
          </w:p>
          <w:p w14:paraId="2A7D5508" w14:textId="7771CE0D" w:rsidR="00955C97" w:rsidRDefault="00955C97" w:rsidP="00955C97">
            <w:pPr>
              <w:pStyle w:val="TableRowCentered"/>
              <w:jc w:val="left"/>
              <w:rPr>
                <w:sz w:val="22"/>
                <w:szCs w:val="22"/>
              </w:rPr>
            </w:pPr>
            <w:r w:rsidRPr="00426461">
              <w:rPr>
                <w:sz w:val="22"/>
                <w:szCs w:val="22"/>
              </w:rPr>
              <w:t>High proportions of pupils will make at least good progress from their starting points High proportions of pupils will achieve the end of year expectations in all year groups and the gap between pp and non-pp will close</w:t>
            </w:r>
          </w:p>
        </w:tc>
      </w:tr>
      <w:tr w:rsidR="00AF0B55" w14:paraId="4F275F29"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D4DA093" w14:textId="751E765E" w:rsidR="00AF0B55" w:rsidRPr="00426461" w:rsidRDefault="00AF0B55" w:rsidP="00955C97">
            <w:pPr>
              <w:pStyle w:val="TableRow"/>
              <w:rPr>
                <w:sz w:val="22"/>
                <w:szCs w:val="22"/>
              </w:rPr>
            </w:pPr>
            <w:r w:rsidRPr="00AF0B55">
              <w:rPr>
                <w:sz w:val="22"/>
                <w:szCs w:val="22"/>
              </w:rPr>
              <w:t>All pupils will develop greater resilience and aspirations through access to a broad range of opportunities within an enriched curriculum, leading to positive impacts on their academic, social, and emotional development, as well as improved learner behavio</w:t>
            </w:r>
            <w:r>
              <w:rPr>
                <w:sz w:val="22"/>
                <w:szCs w:val="22"/>
              </w:rPr>
              <w:t>u</w:t>
            </w:r>
            <w:r w:rsidRPr="00AF0B55">
              <w:rPr>
                <w:sz w:val="22"/>
                <w:szCs w:val="22"/>
              </w:rPr>
              <w:t>rs and overall outcomes.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615D8B5" w14:textId="5FAC02A3" w:rsidR="00AF0B55" w:rsidRPr="00426461" w:rsidRDefault="00AF0B55" w:rsidP="00955C97">
            <w:pPr>
              <w:pStyle w:val="TableRowCentered"/>
              <w:jc w:val="left"/>
              <w:rPr>
                <w:sz w:val="22"/>
                <w:szCs w:val="22"/>
              </w:rPr>
            </w:pPr>
            <w:r w:rsidRPr="00AF0B55">
              <w:rPr>
                <w:sz w:val="22"/>
                <w:szCs w:val="22"/>
              </w:rPr>
              <w:t>Disadvantaged children will have the opportunity to participate in</w:t>
            </w:r>
            <w:r>
              <w:rPr>
                <w:sz w:val="22"/>
                <w:szCs w:val="22"/>
              </w:rPr>
              <w:t xml:space="preserve"> </w:t>
            </w:r>
            <w:r w:rsidRPr="00AF0B55">
              <w:rPr>
                <w:sz w:val="22"/>
                <w:szCs w:val="22"/>
              </w:rPr>
              <w:t>after-school clubs or enrichment activities each year, including sports competitions. We will work to increase pupil involvement in extra-curricular activities and trips, expanding their life experiences. Leadership opportunities, such as reading ambassador and school council roles, will be offered in a fair and democratic way. Our engaging reading curriculum will be enhanced through theatre visits, library trips, and a school-wide reading challenge to further inspire a love of books.</w:t>
            </w:r>
          </w:p>
        </w:tc>
      </w:tr>
      <w:tr w:rsidR="00955C97" w14:paraId="2A7D550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0A" w14:textId="70831D9F" w:rsidR="00955C97" w:rsidRDefault="001A163E" w:rsidP="00955C97">
            <w:pPr>
              <w:pStyle w:val="TableRow"/>
              <w:rPr>
                <w:sz w:val="22"/>
                <w:szCs w:val="22"/>
              </w:rPr>
            </w:pPr>
            <w:r w:rsidRPr="001A163E">
              <w:rPr>
                <w:sz w:val="22"/>
                <w:szCs w:val="22"/>
              </w:rPr>
              <w:t xml:space="preserve">A clear attendance strategy is in place to promote both attendance and punctuality across the school. This strategy includes a range of proactive measures aimed at encouraging </w:t>
            </w:r>
            <w:r>
              <w:rPr>
                <w:sz w:val="22"/>
                <w:szCs w:val="22"/>
              </w:rPr>
              <w:t>pupils</w:t>
            </w:r>
            <w:r w:rsidRPr="001A163E">
              <w:rPr>
                <w:sz w:val="22"/>
                <w:szCs w:val="22"/>
              </w:rPr>
              <w:t xml:space="preserve"> to attend school regularly and arrive on time. It involves setting clear expectations with </w:t>
            </w:r>
            <w:r>
              <w:rPr>
                <w:sz w:val="22"/>
                <w:szCs w:val="22"/>
              </w:rPr>
              <w:t>pupils</w:t>
            </w:r>
            <w:r w:rsidRPr="001A163E">
              <w:rPr>
                <w:sz w:val="22"/>
                <w:szCs w:val="22"/>
              </w:rPr>
              <w:t xml:space="preserve"> and parents, including regular communication about the </w:t>
            </w:r>
            <w:r w:rsidRPr="001A163E">
              <w:rPr>
                <w:sz w:val="22"/>
                <w:szCs w:val="22"/>
              </w:rPr>
              <w:lastRenderedPageBreak/>
              <w:t>importance of good attendance and the impact it has on learning and progress.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C73B747" w14:textId="51853E73" w:rsidR="001A163E" w:rsidRPr="001A163E" w:rsidRDefault="001A163E" w:rsidP="001A163E">
            <w:pPr>
              <w:pStyle w:val="TableRowCentered"/>
              <w:jc w:val="left"/>
              <w:rPr>
                <w:sz w:val="22"/>
                <w:szCs w:val="22"/>
              </w:rPr>
            </w:pPr>
            <w:r w:rsidRPr="001A163E">
              <w:rPr>
                <w:sz w:val="22"/>
                <w:szCs w:val="22"/>
              </w:rPr>
              <w:lastRenderedPageBreak/>
              <w:t>Early Intervention: Monitoring attendance patterns closely and identifying any issues early, ensuring that support is provided quickly for pupils with emerging attendance concerns.</w:t>
            </w:r>
          </w:p>
          <w:p w14:paraId="30B035FC" w14:textId="7FB9A6B4" w:rsidR="001A163E" w:rsidRDefault="001A163E" w:rsidP="001A163E">
            <w:pPr>
              <w:pStyle w:val="TableRowCentered"/>
              <w:jc w:val="left"/>
              <w:rPr>
                <w:sz w:val="22"/>
                <w:szCs w:val="22"/>
              </w:rPr>
            </w:pPr>
            <w:r w:rsidRPr="001A163E">
              <w:rPr>
                <w:sz w:val="22"/>
                <w:szCs w:val="22"/>
              </w:rPr>
              <w:t xml:space="preserve">Rewards and Recognition: Celebrating excellent attendance and punctuality </w:t>
            </w:r>
            <w:r w:rsidRPr="001A163E">
              <w:rPr>
                <w:sz w:val="22"/>
                <w:szCs w:val="22"/>
              </w:rPr>
              <w:lastRenderedPageBreak/>
              <w:t>through rewards, certificates, and special recognition in school assemblies to motivate pupils and create a positive culture around attendance.</w:t>
            </w:r>
          </w:p>
          <w:p w14:paraId="103D3AEF" w14:textId="21DF695C" w:rsidR="001A163E" w:rsidRDefault="001A163E" w:rsidP="001A163E">
            <w:pPr>
              <w:pStyle w:val="TableRowCentered"/>
              <w:jc w:val="left"/>
              <w:rPr>
                <w:sz w:val="22"/>
                <w:szCs w:val="22"/>
              </w:rPr>
            </w:pPr>
            <w:r w:rsidRPr="001A163E">
              <w:rPr>
                <w:sz w:val="22"/>
                <w:szCs w:val="22"/>
              </w:rPr>
              <w:t>Regularly tracking attendance data and providing r</w:t>
            </w:r>
            <w:r>
              <w:rPr>
                <w:sz w:val="22"/>
                <w:szCs w:val="22"/>
              </w:rPr>
              <w:t>eports</w:t>
            </w:r>
            <w:r w:rsidRPr="001A163E">
              <w:rPr>
                <w:sz w:val="22"/>
                <w:szCs w:val="22"/>
              </w:rPr>
              <w:t xml:space="preserve"> to staff, parents, and governors to ensure transparency and effective decision-making.</w:t>
            </w:r>
          </w:p>
          <w:p w14:paraId="12D9A3EC" w14:textId="21021AED" w:rsidR="00A76AB3" w:rsidRDefault="00A76AB3" w:rsidP="001A163E">
            <w:pPr>
              <w:pStyle w:val="TableRowCentered"/>
              <w:jc w:val="left"/>
              <w:rPr>
                <w:sz w:val="22"/>
                <w:szCs w:val="22"/>
              </w:rPr>
            </w:pPr>
            <w:r>
              <w:rPr>
                <w:sz w:val="22"/>
                <w:szCs w:val="22"/>
              </w:rPr>
              <w:t xml:space="preserve">Clear Expectations:  SLT and Year group teachers to set clear expectations on attendance </w:t>
            </w:r>
            <w:proofErr w:type="gramStart"/>
            <w:r>
              <w:rPr>
                <w:sz w:val="22"/>
                <w:szCs w:val="22"/>
              </w:rPr>
              <w:t>an</w:t>
            </w:r>
            <w:proofErr w:type="gramEnd"/>
            <w:r>
              <w:rPr>
                <w:sz w:val="22"/>
                <w:szCs w:val="22"/>
              </w:rPr>
              <w:t xml:space="preserve"> punctuality in ‘Meet the Teacher’ meetings.</w:t>
            </w:r>
          </w:p>
          <w:p w14:paraId="2A7D550B" w14:textId="71143E8A" w:rsidR="00955C97" w:rsidRDefault="00955C97" w:rsidP="00955C97">
            <w:pPr>
              <w:pStyle w:val="TableRowCentered"/>
              <w:jc w:val="left"/>
              <w:rPr>
                <w:sz w:val="22"/>
                <w:szCs w:val="22"/>
              </w:rPr>
            </w:pPr>
            <w:r>
              <w:rPr>
                <w:sz w:val="22"/>
                <w:szCs w:val="22"/>
              </w:rPr>
              <w:t>Attendance policy linked to Birmingham Fast Track procedures are effective, clear and communicated to all.</w:t>
            </w:r>
          </w:p>
        </w:tc>
      </w:tr>
      <w:tr w:rsidR="00955C97" w14:paraId="16482440"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357E8" w14:textId="77777777" w:rsidR="00955C97" w:rsidRDefault="00955C97" w:rsidP="00955C97">
            <w:pPr>
              <w:pStyle w:val="TableRow"/>
              <w:rPr>
                <w:sz w:val="22"/>
                <w:szCs w:val="22"/>
              </w:rPr>
            </w:pPr>
            <w:r>
              <w:rPr>
                <w:sz w:val="22"/>
                <w:szCs w:val="22"/>
              </w:rPr>
              <w:lastRenderedPageBreak/>
              <w:t>Children who have little or no English will be provided with daily intervention to ensure rapid English acquisition and full access to a broad and balanced curriculum.</w:t>
            </w:r>
          </w:p>
          <w:p w14:paraId="57B77D76" w14:textId="5D704302" w:rsidR="00955C97" w:rsidRDefault="00955C97" w:rsidP="00955C97">
            <w:pPr>
              <w:pStyle w:val="TableRow"/>
              <w:rPr>
                <w:sz w:val="22"/>
                <w:szCs w:val="22"/>
              </w:rPr>
            </w:pPr>
            <w:r>
              <w:rPr>
                <w:sz w:val="22"/>
                <w:szCs w:val="22"/>
              </w:rPr>
              <w:t>Families with little or no English will be supported to develop language acquisition to provide support to their children’s learning at home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C79ADD" w14:textId="77777777" w:rsidR="00955C97" w:rsidRDefault="00955C97" w:rsidP="00955C97">
            <w:pPr>
              <w:pStyle w:val="TableRowCentered"/>
              <w:jc w:val="left"/>
              <w:rPr>
                <w:sz w:val="22"/>
                <w:szCs w:val="22"/>
              </w:rPr>
            </w:pPr>
            <w:r>
              <w:rPr>
                <w:sz w:val="22"/>
                <w:szCs w:val="22"/>
              </w:rPr>
              <w:t>Families are able to improve their life skills.</w:t>
            </w:r>
          </w:p>
          <w:p w14:paraId="3554EE56" w14:textId="228CE2C9" w:rsidR="00955C97" w:rsidRDefault="00955C97" w:rsidP="00955C97">
            <w:pPr>
              <w:pStyle w:val="TableRowCentered"/>
              <w:jc w:val="left"/>
              <w:rPr>
                <w:sz w:val="22"/>
                <w:szCs w:val="22"/>
              </w:rPr>
            </w:pPr>
            <w:r>
              <w:rPr>
                <w:sz w:val="22"/>
                <w:szCs w:val="22"/>
              </w:rPr>
              <w:t>Families can effectively support their children at home, resulting in children making further progress.</w:t>
            </w:r>
          </w:p>
        </w:tc>
      </w:tr>
      <w:tr w:rsidR="00955C97" w14:paraId="605A97CC"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F001A5A" w14:textId="129DE88B" w:rsidR="00955C97" w:rsidRPr="005944DE" w:rsidRDefault="005944DE" w:rsidP="00955C97">
            <w:pPr>
              <w:pStyle w:val="TableRow"/>
              <w:rPr>
                <w:sz w:val="22"/>
                <w:szCs w:val="22"/>
              </w:rPr>
            </w:pPr>
            <w:r w:rsidRPr="005944DE">
              <w:rPr>
                <w:sz w:val="22"/>
                <w:szCs w:val="22"/>
              </w:rPr>
              <w:t>To improve attainment and progress in Maths across the school by embedding oracy strategies—such as sentence stems and talk tactics—that enable pupils to articulate mathematical reasoning, explain problem-solving processes, and use precise mathematical vocabulary confidently.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9C2FE4" w14:textId="77777777" w:rsidR="00955C97" w:rsidRDefault="005944DE" w:rsidP="005944DE">
            <w:pPr>
              <w:pStyle w:val="TableRowCentered"/>
              <w:jc w:val="left"/>
              <w:rPr>
                <w:sz w:val="22"/>
                <w:szCs w:val="22"/>
              </w:rPr>
            </w:pPr>
            <w:r w:rsidRPr="005944DE">
              <w:rPr>
                <w:sz w:val="22"/>
                <w:szCs w:val="22"/>
              </w:rPr>
              <w:t>Pupils use sentence stems and talk tactics to explain mathematical thinking during lessons.</w:t>
            </w:r>
            <w:r>
              <w:rPr>
                <w:sz w:val="22"/>
                <w:szCs w:val="22"/>
              </w:rPr>
              <w:t xml:space="preserve">  </w:t>
            </w:r>
            <w:r w:rsidRPr="005944DE">
              <w:rPr>
                <w:sz w:val="22"/>
                <w:szCs w:val="22"/>
              </w:rPr>
              <w:t>Observations show structured mathematical dialogue embedded in classroom practice.</w:t>
            </w:r>
          </w:p>
          <w:p w14:paraId="0632BE51" w14:textId="0C19F324" w:rsidR="005944DE" w:rsidRPr="005944DE" w:rsidRDefault="005944DE" w:rsidP="005944DE">
            <w:pPr>
              <w:pStyle w:val="TableRowCentered"/>
              <w:jc w:val="left"/>
              <w:rPr>
                <w:sz w:val="22"/>
                <w:szCs w:val="22"/>
              </w:rPr>
            </w:pPr>
            <w:r w:rsidRPr="005944DE">
              <w:rPr>
                <w:sz w:val="22"/>
                <w:szCs w:val="22"/>
              </w:rPr>
              <w:t>Staff confidently apply strategies from Maths</w:t>
            </w:r>
            <w:r>
              <w:rPr>
                <w:sz w:val="22"/>
                <w:szCs w:val="22"/>
              </w:rPr>
              <w:t xml:space="preserve"> </w:t>
            </w:r>
            <w:r w:rsidRPr="005944DE">
              <w:rPr>
                <w:sz w:val="22"/>
                <w:szCs w:val="22"/>
              </w:rPr>
              <w:t>Hub CPD and partnership work, evidenced through planning, classroom practice</w:t>
            </w:r>
            <w:r>
              <w:rPr>
                <w:sz w:val="22"/>
                <w:szCs w:val="22"/>
              </w:rPr>
              <w:t xml:space="preserve"> </w:t>
            </w:r>
            <w:r w:rsidRPr="005944DE">
              <w:rPr>
                <w:sz w:val="22"/>
                <w:szCs w:val="22"/>
              </w:rPr>
              <w:t>and peer feedback.</w:t>
            </w:r>
          </w:p>
          <w:p w14:paraId="7E91C1B4" w14:textId="77777777" w:rsidR="005944DE" w:rsidRDefault="005944DE" w:rsidP="005944DE">
            <w:pPr>
              <w:pStyle w:val="TableRowCentered"/>
              <w:jc w:val="left"/>
              <w:rPr>
                <w:sz w:val="22"/>
                <w:szCs w:val="22"/>
              </w:rPr>
            </w:pPr>
            <w:r w:rsidRPr="005944DE">
              <w:rPr>
                <w:sz w:val="22"/>
                <w:szCs w:val="22"/>
              </w:rPr>
              <w:t>CPD and follow-up observations show improved teacher understanding of differentiation, mastery</w:t>
            </w:r>
            <w:r>
              <w:rPr>
                <w:sz w:val="22"/>
                <w:szCs w:val="22"/>
              </w:rPr>
              <w:t xml:space="preserve"> </w:t>
            </w:r>
            <w:r w:rsidRPr="005944DE">
              <w:rPr>
                <w:sz w:val="22"/>
                <w:szCs w:val="22"/>
              </w:rPr>
              <w:t>and feedback.</w:t>
            </w:r>
          </w:p>
          <w:p w14:paraId="51FFE0A9" w14:textId="6A4DEDFE" w:rsidR="005944DE" w:rsidRDefault="005944DE" w:rsidP="005944DE">
            <w:pPr>
              <w:pStyle w:val="TableRowCentered"/>
              <w:jc w:val="left"/>
              <w:rPr>
                <w:sz w:val="22"/>
                <w:szCs w:val="22"/>
              </w:rPr>
            </w:pPr>
            <w:r w:rsidRPr="005944DE">
              <w:rPr>
                <w:sz w:val="22"/>
                <w:szCs w:val="22"/>
              </w:rPr>
              <w:t>Teachers make timely, targeted interventions based on daily formative assessments.</w:t>
            </w:r>
          </w:p>
        </w:tc>
      </w:tr>
      <w:tr w:rsidR="00955C97" w14:paraId="6E94E235"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F9FAC2" w14:textId="60B7077C" w:rsidR="00955C97" w:rsidRPr="005B709C" w:rsidRDefault="00955C97" w:rsidP="00955C97">
            <w:pPr>
              <w:pStyle w:val="TableRow"/>
              <w:rPr>
                <w:sz w:val="22"/>
                <w:szCs w:val="22"/>
              </w:rPr>
            </w:pPr>
            <w:r w:rsidRPr="005B709C">
              <w:rPr>
                <w:sz w:val="22"/>
                <w:szCs w:val="22"/>
              </w:rPr>
              <w:t>Children will have access to high quality texts for home-school reading, which provides them with rich vocabulary.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8A7002D" w14:textId="77777777" w:rsidR="00955C97" w:rsidRPr="005B709C" w:rsidRDefault="00955C97" w:rsidP="00955C97">
            <w:pPr>
              <w:pStyle w:val="TableRowCentered"/>
              <w:jc w:val="left"/>
              <w:rPr>
                <w:sz w:val="22"/>
                <w:szCs w:val="22"/>
              </w:rPr>
            </w:pPr>
            <w:r w:rsidRPr="005B709C">
              <w:rPr>
                <w:sz w:val="22"/>
                <w:szCs w:val="22"/>
              </w:rPr>
              <w:t>Opportunities for children to access a range of reading material to help them achieve reading goals.</w:t>
            </w:r>
          </w:p>
          <w:p w14:paraId="69BEC045" w14:textId="77777777" w:rsidR="00955C97" w:rsidRPr="005B709C" w:rsidRDefault="00955C97" w:rsidP="00955C97">
            <w:pPr>
              <w:pStyle w:val="TableRowCentered"/>
              <w:jc w:val="left"/>
              <w:rPr>
                <w:sz w:val="22"/>
                <w:szCs w:val="22"/>
              </w:rPr>
            </w:pPr>
          </w:p>
          <w:p w14:paraId="55E315EB" w14:textId="77777777" w:rsidR="00955C97" w:rsidRPr="005B709C" w:rsidRDefault="00955C97" w:rsidP="00955C97">
            <w:pPr>
              <w:pStyle w:val="TableRowCentered"/>
              <w:jc w:val="left"/>
              <w:rPr>
                <w:sz w:val="22"/>
                <w:szCs w:val="22"/>
              </w:rPr>
            </w:pPr>
            <w:r w:rsidRPr="005B709C">
              <w:rPr>
                <w:sz w:val="22"/>
                <w:szCs w:val="22"/>
              </w:rPr>
              <w:t>Pupil voice will allow children to offer their reading experiences and provide an insight into their reading habit.  This will enable children to have a say in the texts they would like to read.</w:t>
            </w:r>
          </w:p>
          <w:p w14:paraId="3A15BA32" w14:textId="77777777" w:rsidR="00955C97" w:rsidRPr="005B709C" w:rsidRDefault="00955C97" w:rsidP="00955C97">
            <w:pPr>
              <w:pStyle w:val="TableRowCentered"/>
              <w:jc w:val="left"/>
              <w:rPr>
                <w:sz w:val="22"/>
                <w:szCs w:val="22"/>
              </w:rPr>
            </w:pPr>
          </w:p>
        </w:tc>
      </w:tr>
      <w:tr w:rsidR="00955C97" w14:paraId="64647791"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4BDB33" w14:textId="72CF55B9" w:rsidR="00955C97" w:rsidRPr="00EE3C32" w:rsidRDefault="00955C97" w:rsidP="00955C97">
            <w:pPr>
              <w:pStyle w:val="TableRow"/>
              <w:ind w:left="0"/>
              <w:rPr>
                <w:sz w:val="22"/>
                <w:szCs w:val="22"/>
              </w:rPr>
            </w:pPr>
            <w:r w:rsidRPr="00EE3C32">
              <w:rPr>
                <w:sz w:val="22"/>
                <w:szCs w:val="22"/>
              </w:rPr>
              <w:t>Increase children’s confidence in Maths by pre-teaching concepts/strategies, which will allow them to access lessons easily.</w:t>
            </w:r>
          </w:p>
          <w:p w14:paraId="62253873" w14:textId="77777777" w:rsidR="00955C97" w:rsidRPr="00EE3C32" w:rsidRDefault="00955C97" w:rsidP="00955C97">
            <w:pPr>
              <w:pStyle w:val="TableRow"/>
              <w:ind w:left="0"/>
              <w:rPr>
                <w:sz w:val="22"/>
                <w:szCs w:val="22"/>
              </w:rPr>
            </w:pPr>
          </w:p>
          <w:p w14:paraId="1C4BF44D" w14:textId="77777777" w:rsidR="00955C97" w:rsidRPr="00EE3C32" w:rsidRDefault="00955C97" w:rsidP="00955C97">
            <w:pPr>
              <w:pStyle w:val="TableRow"/>
              <w:rPr>
                <w:sz w:val="22"/>
                <w:szCs w:val="22"/>
              </w:rPr>
            </w:pP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F3769C" w14:textId="77777777" w:rsidR="00955C97" w:rsidRPr="00EE3C32" w:rsidRDefault="00955C97" w:rsidP="00955C97">
            <w:pPr>
              <w:pStyle w:val="TableRowCentered"/>
              <w:jc w:val="left"/>
              <w:rPr>
                <w:sz w:val="22"/>
                <w:szCs w:val="22"/>
              </w:rPr>
            </w:pPr>
            <w:r w:rsidRPr="00EE3C32">
              <w:rPr>
                <w:sz w:val="22"/>
                <w:szCs w:val="22"/>
              </w:rPr>
              <w:lastRenderedPageBreak/>
              <w:t>Use assessment data to identify children who are making slow progress and set up pre-teaching sessions.</w:t>
            </w:r>
          </w:p>
          <w:p w14:paraId="3F1A088D" w14:textId="77777777" w:rsidR="00955C97" w:rsidRPr="00EE3C32" w:rsidRDefault="00955C97" w:rsidP="00955C97">
            <w:pPr>
              <w:pStyle w:val="TableRowCentered"/>
              <w:jc w:val="left"/>
              <w:rPr>
                <w:sz w:val="22"/>
                <w:szCs w:val="22"/>
              </w:rPr>
            </w:pPr>
          </w:p>
          <w:p w14:paraId="28E7EC64" w14:textId="64C6E6CE" w:rsidR="00955C97" w:rsidRPr="00EE3C32" w:rsidRDefault="00955C97" w:rsidP="00955C97">
            <w:pPr>
              <w:pStyle w:val="TableRowCentered"/>
              <w:jc w:val="left"/>
              <w:rPr>
                <w:sz w:val="22"/>
                <w:szCs w:val="22"/>
              </w:rPr>
            </w:pPr>
            <w:r w:rsidRPr="00EE3C32">
              <w:rPr>
                <w:sz w:val="22"/>
                <w:szCs w:val="22"/>
              </w:rPr>
              <w:lastRenderedPageBreak/>
              <w:t xml:space="preserve">Pre-teaching will allow children to enter </w:t>
            </w:r>
            <w:proofErr w:type="gramStart"/>
            <w:r w:rsidRPr="00EE3C32">
              <w:rPr>
                <w:sz w:val="22"/>
                <w:szCs w:val="22"/>
              </w:rPr>
              <w:t>Maths</w:t>
            </w:r>
            <w:proofErr w:type="gramEnd"/>
            <w:r w:rsidRPr="00EE3C32">
              <w:rPr>
                <w:sz w:val="22"/>
                <w:szCs w:val="22"/>
              </w:rPr>
              <w:t xml:space="preserve"> lesson with better confidence at tackling Maths concepts.</w:t>
            </w:r>
          </w:p>
        </w:tc>
      </w:tr>
      <w:tr w:rsidR="00955C97" w14:paraId="4114FC24"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A8BD50D" w14:textId="5D19BC88" w:rsidR="00955C97" w:rsidRPr="00EE3C32" w:rsidRDefault="00955C97" w:rsidP="00955C97">
            <w:pPr>
              <w:pStyle w:val="TableRow"/>
              <w:ind w:left="0"/>
              <w:rPr>
                <w:sz w:val="22"/>
                <w:szCs w:val="22"/>
              </w:rPr>
            </w:pPr>
            <w:r w:rsidRPr="00EE3C32">
              <w:rPr>
                <w:sz w:val="22"/>
                <w:szCs w:val="22"/>
              </w:rPr>
              <w:lastRenderedPageBreak/>
              <w:t>To use WALKTHRUS to develop our understanding of the best evidence-based teaching strategies and to ensure there is an understanding of good practice.</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283E0" w14:textId="77777777" w:rsidR="00955C97" w:rsidRPr="00EE3C32" w:rsidRDefault="00955C97" w:rsidP="00955C97">
            <w:pPr>
              <w:pStyle w:val="TableRowCentered"/>
              <w:jc w:val="left"/>
              <w:rPr>
                <w:sz w:val="22"/>
                <w:szCs w:val="22"/>
              </w:rPr>
            </w:pPr>
            <w:r w:rsidRPr="00EE3C32">
              <w:rPr>
                <w:sz w:val="22"/>
                <w:szCs w:val="22"/>
              </w:rPr>
              <w:t>Staff trained on WALKTHRUS</w:t>
            </w:r>
          </w:p>
          <w:p w14:paraId="21792F36" w14:textId="4169F361" w:rsidR="00955C97" w:rsidRPr="00EE3C32" w:rsidRDefault="00955C97" w:rsidP="00955C97">
            <w:pPr>
              <w:pStyle w:val="TableRowCentered"/>
              <w:jc w:val="left"/>
              <w:rPr>
                <w:sz w:val="22"/>
                <w:szCs w:val="22"/>
              </w:rPr>
            </w:pPr>
            <w:r w:rsidRPr="00EE3C32">
              <w:rPr>
                <w:sz w:val="22"/>
                <w:szCs w:val="22"/>
              </w:rPr>
              <w:t>Launch WALKTHRU targets across the school will enable good practice.</w:t>
            </w:r>
          </w:p>
        </w:tc>
      </w:tr>
    </w:tbl>
    <w:p w14:paraId="2A06959E" w14:textId="2218981A" w:rsidR="00120AB1" w:rsidRDefault="00120AB1" w:rsidP="00BD4B12"/>
    <w:p w14:paraId="2A7D5512" w14:textId="7B489199" w:rsidR="00E66558" w:rsidRDefault="009D71E8">
      <w:pPr>
        <w:pStyle w:val="Heading2"/>
      </w:pPr>
      <w:r>
        <w:t>Activity in this academic year</w:t>
      </w:r>
    </w:p>
    <w:p w14:paraId="2A7D5513" w14:textId="603E7BD1" w:rsidR="00E66558" w:rsidRDefault="009D71E8">
      <w:pPr>
        <w:spacing w:after="480"/>
      </w:pPr>
      <w:r>
        <w:t>This details how we intend to spend our pupil premium (and recovery premium</w:t>
      </w:r>
      <w:r w:rsidR="00A112B5">
        <w:t>)</w:t>
      </w:r>
      <w:r>
        <w:t xml:space="preserve"> funding </w:t>
      </w:r>
      <w:r>
        <w:rPr>
          <w:b/>
          <w:bCs/>
        </w:rPr>
        <w:t>this academic year</w:t>
      </w:r>
      <w:r>
        <w:t xml:space="preserve"> to address the challenges listed above.</w:t>
      </w:r>
    </w:p>
    <w:p w14:paraId="2A7D5514" w14:textId="77777777" w:rsidR="00E66558" w:rsidRDefault="009D71E8">
      <w:pPr>
        <w:pStyle w:val="Heading3"/>
      </w:pPr>
      <w:r>
        <w:t>Teaching (for example, CPD, recruitment and retention)</w:t>
      </w:r>
    </w:p>
    <w:p w14:paraId="2A7D5515" w14:textId="7EB18055" w:rsidR="00E66558" w:rsidRDefault="009D71E8">
      <w:r>
        <w:t>Budgeted cost: £</w:t>
      </w:r>
      <w:r w:rsidR="007D0BEA">
        <w:t>68,116</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19"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6"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7"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18" w14:textId="77777777" w:rsidR="00E66558" w:rsidRDefault="009D71E8">
            <w:pPr>
              <w:pStyle w:val="TableHeader"/>
              <w:jc w:val="left"/>
            </w:pPr>
            <w:r>
              <w:t>Challenge number(s) addressed</w:t>
            </w:r>
          </w:p>
        </w:tc>
      </w:tr>
      <w:tr w:rsidR="006C2AB7" w14:paraId="14DAFAE0"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64E95E" w14:textId="77777777" w:rsidR="006C2AB7" w:rsidRDefault="006C2AB7" w:rsidP="00955C97">
            <w:pPr>
              <w:pStyle w:val="TableRow"/>
              <w:rPr>
                <w:sz w:val="22"/>
                <w:szCs w:val="22"/>
              </w:rPr>
            </w:pPr>
            <w:r w:rsidRPr="006C2AB7">
              <w:rPr>
                <w:sz w:val="22"/>
                <w:szCs w:val="22"/>
              </w:rPr>
              <w:t>Ensure all staff are trained to effectively deliver the phonics scheme, and provide training for new staff members.</w:t>
            </w:r>
          </w:p>
          <w:p w14:paraId="1B7D0751" w14:textId="5AA6802B" w:rsidR="007044CA" w:rsidRPr="007044CA" w:rsidRDefault="007044CA" w:rsidP="00955C97">
            <w:pPr>
              <w:pStyle w:val="TableRow"/>
              <w:rPr>
                <w:sz w:val="22"/>
                <w:szCs w:val="22"/>
              </w:rPr>
            </w:pPr>
            <w:r w:rsidRPr="007044CA">
              <w:rPr>
                <w:sz w:val="22"/>
                <w:szCs w:val="22"/>
              </w:rPr>
              <w:t>Catch-up prioritised for bottom 20% and those at risk of falling behind</w:t>
            </w:r>
            <w:r w:rsidR="00B80827">
              <w:rPr>
                <w:sz w:val="22"/>
                <w:szCs w:val="22"/>
              </w:rPr>
              <w:t xml:space="preserve"> as well as those who are newly joined</w:t>
            </w:r>
            <w:r w:rsidRPr="007044CA">
              <w:rPr>
                <w:sz w:val="22"/>
                <w:szCs w:val="22"/>
              </w:rPr>
              <w: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68E69B2" w14:textId="199A7394" w:rsidR="006C2AB7" w:rsidRPr="006C2AB7" w:rsidRDefault="006C2AB7" w:rsidP="00955C97">
            <w:pPr>
              <w:pStyle w:val="TableRowCentered"/>
              <w:jc w:val="left"/>
              <w:rPr>
                <w:sz w:val="22"/>
                <w:szCs w:val="22"/>
              </w:rPr>
            </w:pPr>
            <w:r w:rsidRPr="006C2AB7">
              <w:rPr>
                <w:sz w:val="22"/>
                <w:szCs w:val="22"/>
              </w:rPr>
              <w:t>EEF state that a systematic phonic programme can have a positive impact (+5 months) as an important component in the development of early reading.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0799F24" w14:textId="3F3B70F4" w:rsidR="006C2AB7" w:rsidRDefault="000613C0" w:rsidP="00955C97">
            <w:pPr>
              <w:pStyle w:val="TableRowCentered"/>
              <w:jc w:val="left"/>
              <w:rPr>
                <w:sz w:val="22"/>
              </w:rPr>
            </w:pPr>
            <w:r>
              <w:rPr>
                <w:sz w:val="22"/>
              </w:rPr>
              <w:t>1, 2, 6</w:t>
            </w:r>
          </w:p>
        </w:tc>
      </w:tr>
      <w:tr w:rsidR="000613C0" w14:paraId="519EAA4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D6D8C3" w14:textId="0B1E4F2C" w:rsidR="000613C0" w:rsidRPr="000613C0" w:rsidRDefault="000613C0" w:rsidP="00955C97">
            <w:pPr>
              <w:pStyle w:val="TableRow"/>
              <w:rPr>
                <w:sz w:val="22"/>
                <w:szCs w:val="22"/>
              </w:rPr>
            </w:pPr>
            <w:r w:rsidRPr="000613C0">
              <w:rPr>
                <w:sz w:val="22"/>
                <w:szCs w:val="22"/>
              </w:rPr>
              <w:t xml:space="preserve">Create a positive reading culture across all curriculum areas.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66525" w14:textId="24CFF2D9" w:rsidR="000613C0" w:rsidRPr="006C2AB7" w:rsidRDefault="000613C0" w:rsidP="00955C97">
            <w:pPr>
              <w:pStyle w:val="TableRowCentered"/>
              <w:jc w:val="left"/>
              <w:rPr>
                <w:sz w:val="22"/>
                <w:szCs w:val="22"/>
              </w:rPr>
            </w:pPr>
            <w:r w:rsidRPr="000613C0">
              <w:rPr>
                <w:sz w:val="22"/>
                <w:szCs w:val="22"/>
              </w:rPr>
              <w:t>EEF confirms that reading a book with rich opportunities for discussion is a vital step in supporting the children’s language and communication skills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A2E7AD" w14:textId="7BA3726F" w:rsidR="000613C0" w:rsidRDefault="000613C0" w:rsidP="00955C97">
            <w:pPr>
              <w:pStyle w:val="TableRowCentered"/>
              <w:jc w:val="left"/>
              <w:rPr>
                <w:sz w:val="22"/>
              </w:rPr>
            </w:pPr>
            <w:r>
              <w:rPr>
                <w:sz w:val="22"/>
              </w:rPr>
              <w:t>1, 2, 6, 7</w:t>
            </w:r>
          </w:p>
        </w:tc>
      </w:tr>
      <w:tr w:rsidR="007044CA" w14:paraId="7B81812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431F1C" w14:textId="77777777" w:rsidR="007044CA" w:rsidRPr="007044CA" w:rsidRDefault="007044CA" w:rsidP="007044CA">
            <w:pPr>
              <w:pStyle w:val="TableRow"/>
              <w:rPr>
                <w:sz w:val="22"/>
                <w:szCs w:val="22"/>
              </w:rPr>
            </w:pPr>
            <w:r w:rsidRPr="007044CA">
              <w:rPr>
                <w:sz w:val="22"/>
                <w:szCs w:val="22"/>
              </w:rPr>
              <w:t>Enhancement of our maths teaching and curriculum planning in line with DfE and EEF guidance.</w:t>
            </w:r>
          </w:p>
          <w:p w14:paraId="45230977" w14:textId="7B0D2C17" w:rsidR="007044CA" w:rsidRPr="000613C0" w:rsidRDefault="007044CA" w:rsidP="007044CA">
            <w:pPr>
              <w:pStyle w:val="TableRow"/>
              <w:rPr>
                <w:sz w:val="22"/>
                <w:szCs w:val="22"/>
              </w:rPr>
            </w:pPr>
            <w:r w:rsidRPr="007044CA">
              <w:rPr>
                <w:sz w:val="22"/>
                <w:szCs w:val="22"/>
              </w:rPr>
              <w:t>We will fund teacher release time to embed key elements of guidance in school and to access Maths Hub resources and CPD (including Teaching for Mastery training).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775B62" w14:textId="77777777" w:rsidR="007044CA" w:rsidRPr="003817DE" w:rsidRDefault="007044CA" w:rsidP="007044CA">
            <w:pPr>
              <w:pStyle w:val="Default"/>
              <w:rPr>
                <w:rFonts w:ascii="Arial" w:hAnsi="Arial" w:cs="Arial"/>
                <w:sz w:val="22"/>
                <w:szCs w:val="22"/>
              </w:rPr>
            </w:pPr>
            <w:r w:rsidRPr="003817DE">
              <w:rPr>
                <w:rFonts w:ascii="Arial" w:hAnsi="Arial" w:cs="Arial"/>
                <w:iCs/>
                <w:color w:val="0D0D0D"/>
                <w:sz w:val="22"/>
                <w:szCs w:val="22"/>
              </w:rPr>
              <w:t xml:space="preserve">The DfE non-statutory guidance has been produced in conjunction with the National Centre for Excellence in the Teaching of Mathematics, drawing on evidence-based approaches: </w:t>
            </w:r>
          </w:p>
          <w:p w14:paraId="02F0EF56" w14:textId="701A5FD3" w:rsidR="00A76AB3" w:rsidRPr="00F128E1" w:rsidRDefault="007044CA" w:rsidP="007044CA">
            <w:pPr>
              <w:pStyle w:val="Default"/>
              <w:rPr>
                <w:rFonts w:ascii="Arial" w:hAnsi="Arial" w:cs="Arial"/>
                <w:iCs/>
                <w:color w:val="0D0D0D"/>
                <w:sz w:val="22"/>
                <w:szCs w:val="22"/>
              </w:rPr>
            </w:pPr>
            <w:r w:rsidRPr="003817DE">
              <w:rPr>
                <w:rFonts w:ascii="Arial" w:hAnsi="Arial" w:cs="Arial"/>
                <w:iCs/>
                <w:color w:val="0D0D0D"/>
                <w:sz w:val="22"/>
                <w:szCs w:val="22"/>
              </w:rPr>
              <w:t xml:space="preserve">Maths_guidance_KS_1_and_2.pdf (publishing.service.gov.uk) </w:t>
            </w:r>
          </w:p>
          <w:p w14:paraId="069C4143" w14:textId="77777777" w:rsidR="007044CA" w:rsidRPr="003817DE" w:rsidRDefault="007044CA" w:rsidP="007044CA">
            <w:pPr>
              <w:pStyle w:val="Default"/>
              <w:rPr>
                <w:rFonts w:ascii="Arial" w:hAnsi="Arial" w:cs="Arial"/>
                <w:sz w:val="22"/>
                <w:szCs w:val="22"/>
              </w:rPr>
            </w:pPr>
            <w:r w:rsidRPr="003817DE">
              <w:rPr>
                <w:rFonts w:ascii="Arial" w:hAnsi="Arial" w:cs="Arial"/>
                <w:iCs/>
                <w:color w:val="0D0D0D"/>
                <w:sz w:val="22"/>
                <w:szCs w:val="22"/>
              </w:rPr>
              <w:t xml:space="preserve">The EEF guidance is based on a range of the best available evidence: </w:t>
            </w:r>
          </w:p>
          <w:p w14:paraId="33805DD0" w14:textId="77777777" w:rsidR="007044CA" w:rsidRPr="003817DE" w:rsidRDefault="007044CA" w:rsidP="007044CA">
            <w:pPr>
              <w:pStyle w:val="Default"/>
              <w:rPr>
                <w:rFonts w:ascii="Arial" w:hAnsi="Arial" w:cs="Arial"/>
                <w:color w:val="0D0D0D"/>
                <w:sz w:val="22"/>
                <w:szCs w:val="22"/>
              </w:rPr>
            </w:pPr>
            <w:r w:rsidRPr="003817DE">
              <w:rPr>
                <w:rFonts w:ascii="Arial" w:hAnsi="Arial" w:cs="Arial"/>
                <w:iCs/>
                <w:color w:val="0D0D0D"/>
                <w:sz w:val="22"/>
                <w:szCs w:val="22"/>
              </w:rPr>
              <w:t xml:space="preserve">Improving Mathematics in Key Stages 2 and 3 </w:t>
            </w:r>
          </w:p>
          <w:p w14:paraId="5E9BD06C" w14:textId="77777777" w:rsidR="007044CA" w:rsidRPr="003817DE" w:rsidRDefault="007044CA" w:rsidP="007044CA">
            <w:pPr>
              <w:pStyle w:val="Default"/>
              <w:rPr>
                <w:rFonts w:ascii="Arial" w:hAnsi="Arial" w:cs="Arial"/>
                <w:sz w:val="22"/>
                <w:szCs w:val="22"/>
              </w:rPr>
            </w:pPr>
            <w:r w:rsidRPr="003817DE">
              <w:rPr>
                <w:rFonts w:ascii="Arial" w:hAnsi="Arial" w:cs="Arial"/>
                <w:iCs/>
                <w:color w:val="0D0D0D"/>
                <w:sz w:val="22"/>
                <w:szCs w:val="22"/>
              </w:rPr>
              <w:t xml:space="preserve">EEF Tiered Approach, 'Making learning stick - the science of learning,’ EEF tiered approach, DfE 2020, </w:t>
            </w:r>
            <w:proofErr w:type="spellStart"/>
            <w:r w:rsidRPr="003817DE">
              <w:rPr>
                <w:rFonts w:ascii="Arial" w:hAnsi="Arial" w:cs="Arial"/>
                <w:iCs/>
                <w:color w:val="0D0D0D"/>
                <w:sz w:val="22"/>
                <w:szCs w:val="22"/>
              </w:rPr>
              <w:t>Rosenshine</w:t>
            </w:r>
            <w:proofErr w:type="spellEnd"/>
            <w:r w:rsidRPr="003817DE">
              <w:rPr>
                <w:rFonts w:ascii="Arial" w:hAnsi="Arial" w:cs="Arial"/>
                <w:iCs/>
                <w:color w:val="0D0D0D"/>
                <w:sz w:val="22"/>
                <w:szCs w:val="22"/>
              </w:rPr>
              <w:t xml:space="preserve"> </w:t>
            </w:r>
          </w:p>
          <w:p w14:paraId="1A97B39A" w14:textId="77777777" w:rsidR="007044CA" w:rsidRPr="003817DE" w:rsidRDefault="007044CA" w:rsidP="007044CA">
            <w:pPr>
              <w:pStyle w:val="Default"/>
              <w:numPr>
                <w:ilvl w:val="0"/>
                <w:numId w:val="1"/>
              </w:numPr>
              <w:rPr>
                <w:rFonts w:ascii="Arial" w:hAnsi="Arial" w:cs="Arial"/>
                <w:sz w:val="22"/>
                <w:szCs w:val="22"/>
              </w:rPr>
            </w:pPr>
            <w:r w:rsidRPr="003817DE">
              <w:rPr>
                <w:rFonts w:ascii="Arial" w:hAnsi="Arial" w:cs="Arial"/>
                <w:iCs/>
                <w:color w:val="0D0D0D"/>
                <w:sz w:val="22"/>
                <w:szCs w:val="22"/>
              </w:rPr>
              <w:lastRenderedPageBreak/>
              <w:t xml:space="preserve">EEF Professional Development Guidance Report </w:t>
            </w:r>
          </w:p>
          <w:p w14:paraId="6C2F05D3" w14:textId="77777777" w:rsidR="007044CA" w:rsidRPr="000613C0" w:rsidRDefault="007044CA" w:rsidP="00955C97">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FF698F" w14:textId="459D4333" w:rsidR="007044CA" w:rsidRDefault="007044CA" w:rsidP="00955C97">
            <w:pPr>
              <w:pStyle w:val="TableRowCentered"/>
              <w:jc w:val="left"/>
              <w:rPr>
                <w:sz w:val="22"/>
              </w:rPr>
            </w:pPr>
            <w:r>
              <w:rPr>
                <w:sz w:val="22"/>
              </w:rPr>
              <w:lastRenderedPageBreak/>
              <w:t>3, 4</w:t>
            </w:r>
          </w:p>
        </w:tc>
      </w:tr>
      <w:tr w:rsidR="00342347" w14:paraId="29DA242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F6CC71" w14:textId="77777777" w:rsidR="00342347" w:rsidRDefault="00342347" w:rsidP="007044CA">
            <w:pPr>
              <w:pStyle w:val="TableRow"/>
              <w:rPr>
                <w:sz w:val="22"/>
                <w:szCs w:val="22"/>
              </w:rPr>
            </w:pPr>
            <w:r>
              <w:rPr>
                <w:sz w:val="22"/>
                <w:szCs w:val="22"/>
              </w:rPr>
              <w:t>Provide a communication friendly environment</w:t>
            </w:r>
            <w:r w:rsidR="00826266">
              <w:rPr>
                <w:sz w:val="22"/>
                <w:szCs w:val="22"/>
              </w:rPr>
              <w:t xml:space="preserve">. </w:t>
            </w:r>
          </w:p>
          <w:p w14:paraId="2A9A06AA" w14:textId="48BF1EC9" w:rsidR="00826266" w:rsidRPr="00826266" w:rsidRDefault="00826266" w:rsidP="00826266">
            <w:pPr>
              <w:pStyle w:val="TableRow"/>
              <w:rPr>
                <w:sz w:val="22"/>
                <w:szCs w:val="22"/>
              </w:rPr>
            </w:pPr>
            <w:r>
              <w:rPr>
                <w:sz w:val="22"/>
                <w:szCs w:val="22"/>
              </w:rPr>
              <w:t>-</w:t>
            </w:r>
            <w:r>
              <w:t xml:space="preserve"> </w:t>
            </w:r>
            <w:r w:rsidRPr="00826266">
              <w:rPr>
                <w:sz w:val="22"/>
                <w:szCs w:val="22"/>
              </w:rPr>
              <w:t>Visual timetables and visual cues in the environment (</w:t>
            </w:r>
            <w:proofErr w:type="gramStart"/>
            <w:r w:rsidRPr="00826266">
              <w:rPr>
                <w:sz w:val="22"/>
                <w:szCs w:val="22"/>
              </w:rPr>
              <w:t>e.g.</w:t>
            </w:r>
            <w:proofErr w:type="gramEnd"/>
            <w:r w:rsidRPr="00826266">
              <w:rPr>
                <w:sz w:val="22"/>
                <w:szCs w:val="22"/>
              </w:rPr>
              <w:t xml:space="preserve"> vocabulary walls, targets/learning objectives written on the board, visual reminders of vocabulary) so that children know what to expect. </w:t>
            </w:r>
          </w:p>
          <w:p w14:paraId="736675F9" w14:textId="77777777" w:rsidR="00826266" w:rsidRDefault="00826266" w:rsidP="00826266">
            <w:pPr>
              <w:pStyle w:val="TableRow"/>
              <w:rPr>
                <w:sz w:val="22"/>
                <w:szCs w:val="22"/>
              </w:rPr>
            </w:pPr>
            <w:r>
              <w:rPr>
                <w:sz w:val="22"/>
                <w:szCs w:val="22"/>
              </w:rPr>
              <w:t>-</w:t>
            </w:r>
            <w:r w:rsidRPr="00826266">
              <w:rPr>
                <w:sz w:val="22"/>
                <w:szCs w:val="22"/>
              </w:rPr>
              <w:t>A classroom environment that is not too cluttered and where equipment is clearly marked with a label saying what it is.</w:t>
            </w:r>
          </w:p>
          <w:p w14:paraId="03EB5B8B" w14:textId="2BA89D07" w:rsidR="00826266" w:rsidRPr="00826266" w:rsidRDefault="00826266" w:rsidP="00826266">
            <w:pPr>
              <w:pStyle w:val="TableRow"/>
              <w:rPr>
                <w:sz w:val="22"/>
                <w:szCs w:val="22"/>
              </w:rPr>
            </w:pPr>
            <w:r>
              <w:rPr>
                <w:sz w:val="22"/>
                <w:szCs w:val="22"/>
              </w:rPr>
              <w:t>-</w:t>
            </w:r>
            <w:r w:rsidRPr="00826266">
              <w:rPr>
                <w:sz w:val="22"/>
                <w:szCs w:val="22"/>
              </w:rPr>
              <w:t xml:space="preserve">Book corners – these are important throughout children’s education, not just in the early years. </w:t>
            </w:r>
          </w:p>
          <w:p w14:paraId="6561C3C5" w14:textId="77777777" w:rsidR="00826266" w:rsidRDefault="00826266" w:rsidP="00826266">
            <w:pPr>
              <w:pStyle w:val="TableRow"/>
              <w:rPr>
                <w:sz w:val="22"/>
                <w:szCs w:val="22"/>
              </w:rPr>
            </w:pPr>
            <w:r>
              <w:rPr>
                <w:sz w:val="22"/>
                <w:szCs w:val="22"/>
              </w:rPr>
              <w:t>-</w:t>
            </w:r>
            <w:r w:rsidRPr="00826266">
              <w:rPr>
                <w:sz w:val="22"/>
                <w:szCs w:val="22"/>
              </w:rPr>
              <w:t>Clear and consistent routines</w:t>
            </w:r>
          </w:p>
          <w:p w14:paraId="119A37E1" w14:textId="77777777" w:rsidR="00826266" w:rsidRDefault="00826266" w:rsidP="00826266">
            <w:pPr>
              <w:pStyle w:val="TableRow"/>
              <w:rPr>
                <w:sz w:val="22"/>
                <w:szCs w:val="22"/>
              </w:rPr>
            </w:pPr>
            <w:r>
              <w:rPr>
                <w:sz w:val="22"/>
                <w:szCs w:val="22"/>
              </w:rPr>
              <w:t>-</w:t>
            </w:r>
            <w:r w:rsidRPr="00826266">
              <w:rPr>
                <w:sz w:val="22"/>
                <w:szCs w:val="22"/>
              </w:rPr>
              <w:t>Using visual supports and practical teaching approaches including use of real objects, practical activities, pictures, video.</w:t>
            </w:r>
          </w:p>
          <w:p w14:paraId="148B2555" w14:textId="3AB7A71F" w:rsidR="00826266" w:rsidRPr="007044CA" w:rsidRDefault="00826266" w:rsidP="00826266">
            <w:pPr>
              <w:pStyle w:val="TableRow"/>
              <w:rPr>
                <w:sz w:val="22"/>
                <w:szCs w:val="22"/>
              </w:rPr>
            </w:pPr>
            <w:r>
              <w:rPr>
                <w:sz w:val="22"/>
                <w:szCs w:val="22"/>
              </w:rPr>
              <w:t>-</w:t>
            </w:r>
            <w:r>
              <w:t xml:space="preserve"> </w:t>
            </w:r>
            <w:r w:rsidRPr="00826266">
              <w:rPr>
                <w:sz w:val="22"/>
                <w:szCs w:val="22"/>
              </w:rPr>
              <w:t>Talking partner activities, planned frequently throughout the day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04A98A" w14:textId="77777777" w:rsidR="00826266" w:rsidRPr="00826266" w:rsidRDefault="00826266" w:rsidP="00826266">
            <w:pPr>
              <w:pStyle w:val="Default"/>
              <w:rPr>
                <w:rFonts w:ascii="Arial" w:hAnsi="Arial" w:cs="Arial"/>
                <w:iCs/>
                <w:color w:val="0D0D0D"/>
                <w:sz w:val="22"/>
                <w:szCs w:val="22"/>
              </w:rPr>
            </w:pPr>
            <w:r>
              <w:rPr>
                <w:rFonts w:ascii="Arial" w:hAnsi="Arial" w:cs="Arial"/>
                <w:iCs/>
                <w:color w:val="0D0D0D"/>
                <w:sz w:val="22"/>
                <w:szCs w:val="22"/>
              </w:rPr>
              <w:t xml:space="preserve">EEF - </w:t>
            </w:r>
            <w:r w:rsidRPr="00826266">
              <w:rPr>
                <w:rFonts w:ascii="Arial" w:hAnsi="Arial" w:cs="Arial"/>
                <w:iCs/>
                <w:color w:val="0D0D0D"/>
                <w:sz w:val="22"/>
                <w:szCs w:val="22"/>
              </w:rPr>
              <w:t>Communication and language approaches typically have a very high impact and increase young children’s learning by seven months.</w:t>
            </w:r>
          </w:p>
          <w:p w14:paraId="6AE8DCC9" w14:textId="77777777" w:rsidR="00826266" w:rsidRPr="00826266" w:rsidRDefault="00826266" w:rsidP="00826266">
            <w:pPr>
              <w:pStyle w:val="Default"/>
              <w:rPr>
                <w:rFonts w:ascii="Arial" w:hAnsi="Arial" w:cs="Arial"/>
                <w:iCs/>
                <w:color w:val="0D0D0D"/>
                <w:sz w:val="22"/>
                <w:szCs w:val="22"/>
              </w:rPr>
            </w:pPr>
          </w:p>
          <w:p w14:paraId="026AFA11" w14:textId="77777777" w:rsidR="00826266" w:rsidRPr="00826266" w:rsidRDefault="00826266" w:rsidP="00826266">
            <w:pPr>
              <w:pStyle w:val="Default"/>
              <w:rPr>
                <w:rFonts w:ascii="Arial" w:hAnsi="Arial" w:cs="Arial"/>
                <w:iCs/>
                <w:color w:val="0D0D0D"/>
                <w:sz w:val="22"/>
                <w:szCs w:val="22"/>
              </w:rPr>
            </w:pPr>
            <w:r w:rsidRPr="00826266">
              <w:rPr>
                <w:rFonts w:ascii="Arial" w:hAnsi="Arial" w:cs="Arial"/>
                <w:iCs/>
                <w:color w:val="0D0D0D"/>
                <w:sz w:val="22"/>
                <w:szCs w:val="22"/>
              </w:rPr>
              <w:t xml:space="preserve">Positive effects have been identified on early language and literacy skills. When selecting </w:t>
            </w:r>
            <w:proofErr w:type="gramStart"/>
            <w:r w:rsidRPr="00826266">
              <w:rPr>
                <w:rFonts w:ascii="Arial" w:hAnsi="Arial" w:cs="Arial"/>
                <w:iCs/>
                <w:color w:val="0D0D0D"/>
                <w:sz w:val="22"/>
                <w:szCs w:val="22"/>
              </w:rPr>
              <w:t>strategies</w:t>
            </w:r>
            <w:proofErr w:type="gramEnd"/>
            <w:r w:rsidRPr="00826266">
              <w:rPr>
                <w:rFonts w:ascii="Arial" w:hAnsi="Arial" w:cs="Arial"/>
                <w:iCs/>
                <w:color w:val="0D0D0D"/>
                <w:sz w:val="22"/>
                <w:szCs w:val="22"/>
              </w:rPr>
              <w:t xml:space="preserve"> it is important to consider outcomes.</w:t>
            </w:r>
          </w:p>
          <w:p w14:paraId="5D081925" w14:textId="77777777" w:rsidR="00826266" w:rsidRPr="00826266" w:rsidRDefault="00826266" w:rsidP="00826266">
            <w:pPr>
              <w:pStyle w:val="Default"/>
              <w:rPr>
                <w:rFonts w:ascii="Arial" w:hAnsi="Arial" w:cs="Arial"/>
                <w:iCs/>
                <w:color w:val="0D0D0D"/>
                <w:sz w:val="22"/>
                <w:szCs w:val="22"/>
              </w:rPr>
            </w:pPr>
          </w:p>
          <w:p w14:paraId="1AB9786A" w14:textId="77777777" w:rsidR="00826266" w:rsidRPr="00826266" w:rsidRDefault="00826266" w:rsidP="00826266">
            <w:pPr>
              <w:pStyle w:val="Default"/>
              <w:rPr>
                <w:rFonts w:ascii="Arial" w:hAnsi="Arial" w:cs="Arial"/>
                <w:iCs/>
                <w:color w:val="0D0D0D"/>
                <w:sz w:val="22"/>
                <w:szCs w:val="22"/>
              </w:rPr>
            </w:pPr>
            <w:r w:rsidRPr="00826266">
              <w:rPr>
                <w:rFonts w:ascii="Arial" w:hAnsi="Arial" w:cs="Arial"/>
                <w:iCs/>
                <w:color w:val="0D0D0D"/>
                <w:sz w:val="22"/>
                <w:szCs w:val="22"/>
              </w:rPr>
              <w:t>Staff are very likely to benefit from training or professional development to use programmes and approaches successfully.</w:t>
            </w:r>
          </w:p>
          <w:p w14:paraId="584D2810" w14:textId="77777777" w:rsidR="00826266" w:rsidRPr="00826266" w:rsidRDefault="00826266" w:rsidP="00826266">
            <w:pPr>
              <w:pStyle w:val="Default"/>
              <w:rPr>
                <w:rFonts w:ascii="Arial" w:hAnsi="Arial" w:cs="Arial"/>
                <w:iCs/>
                <w:color w:val="0D0D0D"/>
                <w:sz w:val="22"/>
                <w:szCs w:val="22"/>
              </w:rPr>
            </w:pPr>
          </w:p>
          <w:p w14:paraId="0DC34182" w14:textId="77777777" w:rsidR="00342347" w:rsidRDefault="00826266" w:rsidP="00826266">
            <w:pPr>
              <w:pStyle w:val="Default"/>
              <w:rPr>
                <w:rFonts w:ascii="Arial" w:hAnsi="Arial" w:cs="Arial"/>
                <w:iCs/>
                <w:color w:val="0D0D0D"/>
                <w:sz w:val="22"/>
                <w:szCs w:val="22"/>
              </w:rPr>
            </w:pPr>
            <w:r w:rsidRPr="00826266">
              <w:rPr>
                <w:rFonts w:ascii="Arial" w:hAnsi="Arial" w:cs="Arial"/>
                <w:iCs/>
                <w:color w:val="0D0D0D"/>
                <w:sz w:val="22"/>
                <w:szCs w:val="22"/>
              </w:rPr>
              <w:t>There are many communication and language approaches. High quality provision is likely to include multiple strategies across vocabulary, language, talk and social communication skills.</w:t>
            </w:r>
          </w:p>
          <w:p w14:paraId="304DF1B2" w14:textId="77777777" w:rsidR="00826266" w:rsidRDefault="00826266" w:rsidP="00826266">
            <w:pPr>
              <w:pStyle w:val="Default"/>
              <w:rPr>
                <w:rFonts w:ascii="Arial" w:hAnsi="Arial" w:cs="Arial"/>
                <w:iCs/>
                <w:color w:val="0D0D0D"/>
                <w:sz w:val="22"/>
                <w:szCs w:val="22"/>
              </w:rPr>
            </w:pPr>
          </w:p>
          <w:p w14:paraId="3923E853" w14:textId="16B4C749" w:rsidR="00826266" w:rsidRPr="003817DE" w:rsidRDefault="00826266" w:rsidP="00826266">
            <w:pPr>
              <w:pStyle w:val="Default"/>
              <w:rPr>
                <w:rFonts w:ascii="Arial" w:hAnsi="Arial" w:cs="Arial"/>
                <w:iCs/>
                <w:color w:val="0D0D0D"/>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9485B4" w14:textId="047051FC" w:rsidR="00342347" w:rsidRDefault="00163B07" w:rsidP="00955C97">
            <w:pPr>
              <w:pStyle w:val="TableRowCentered"/>
              <w:jc w:val="left"/>
              <w:rPr>
                <w:sz w:val="22"/>
              </w:rPr>
            </w:pPr>
            <w:r>
              <w:rPr>
                <w:sz w:val="22"/>
              </w:rPr>
              <w:t>1, 2, 3, 4, 5, 6</w:t>
            </w:r>
            <w:r w:rsidR="00E13759">
              <w:rPr>
                <w:sz w:val="22"/>
              </w:rPr>
              <w:t>, 8</w:t>
            </w:r>
          </w:p>
        </w:tc>
      </w:tr>
      <w:tr w:rsidR="007044CA" w14:paraId="18D75CB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03AD1B" w14:textId="30396E17" w:rsidR="007044CA" w:rsidRPr="007044CA" w:rsidRDefault="007044CA" w:rsidP="007044CA">
            <w:pPr>
              <w:pStyle w:val="TableRow"/>
              <w:rPr>
                <w:sz w:val="22"/>
                <w:szCs w:val="22"/>
              </w:rPr>
            </w:pPr>
            <w:r w:rsidRPr="007044CA">
              <w:rPr>
                <w:sz w:val="22"/>
                <w:szCs w:val="22"/>
              </w:rPr>
              <w:t>Embed the Mastery Curriculum, providing catch-up support as necessary to ensure strong progress across both key stages. Embed Mastering Number in reception and KS1. Implement Mastering Number in KS2. Training for teachers. Training for support staff Monitor impact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BAD2A46" w14:textId="77777777" w:rsidR="007044CA" w:rsidRDefault="007044CA" w:rsidP="007044CA">
            <w:pPr>
              <w:pStyle w:val="Default"/>
              <w:rPr>
                <w:rFonts w:ascii="Arial" w:hAnsi="Arial" w:cs="Arial"/>
                <w:sz w:val="22"/>
                <w:szCs w:val="22"/>
              </w:rPr>
            </w:pPr>
            <w:r w:rsidRPr="007044CA">
              <w:rPr>
                <w:rFonts w:ascii="Arial" w:hAnsi="Arial" w:cs="Arial"/>
                <w:sz w:val="22"/>
                <w:szCs w:val="22"/>
              </w:rPr>
              <w:t xml:space="preserve">Using maths mastery techniques helps break the cycle of rote learning in mathematics. It provides children with the opportunity to grasp ‘real’ maths, empowering them with problem solving skills and a sense of achievement. </w:t>
            </w:r>
          </w:p>
          <w:p w14:paraId="28A6766D" w14:textId="77777777" w:rsidR="007044CA" w:rsidRDefault="007044CA" w:rsidP="007044CA">
            <w:pPr>
              <w:pStyle w:val="Default"/>
              <w:rPr>
                <w:rFonts w:ascii="Arial" w:hAnsi="Arial" w:cs="Arial"/>
                <w:sz w:val="22"/>
                <w:szCs w:val="22"/>
              </w:rPr>
            </w:pPr>
            <w:r w:rsidRPr="007044CA">
              <w:rPr>
                <w:rFonts w:ascii="Arial" w:hAnsi="Arial" w:cs="Arial"/>
                <w:sz w:val="22"/>
                <w:szCs w:val="22"/>
              </w:rPr>
              <w:t xml:space="preserve">Education Endowment Foundation </w:t>
            </w:r>
          </w:p>
          <w:p w14:paraId="1914B6C8" w14:textId="6D3BC2A0" w:rsidR="007044CA" w:rsidRPr="007044CA" w:rsidRDefault="007044CA" w:rsidP="007044CA">
            <w:pPr>
              <w:pStyle w:val="Default"/>
              <w:rPr>
                <w:rFonts w:ascii="Arial" w:hAnsi="Arial" w:cs="Arial"/>
                <w:i/>
                <w:iCs/>
                <w:color w:val="0D0D0D"/>
                <w:sz w:val="22"/>
                <w:szCs w:val="22"/>
              </w:rPr>
            </w:pPr>
            <w:r w:rsidRPr="007044CA">
              <w:rPr>
                <w:rFonts w:ascii="Arial" w:hAnsi="Arial" w:cs="Arial"/>
                <w:sz w:val="22"/>
                <w:szCs w:val="22"/>
              </w:rPr>
              <w:t>National Centre for the Excellence in the Teaching of Mathematics.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B4E58E" w14:textId="1026E7FA" w:rsidR="007044CA" w:rsidRDefault="00214432" w:rsidP="00955C97">
            <w:pPr>
              <w:pStyle w:val="TableRowCentered"/>
              <w:jc w:val="left"/>
              <w:rPr>
                <w:sz w:val="22"/>
              </w:rPr>
            </w:pPr>
            <w:r>
              <w:rPr>
                <w:sz w:val="22"/>
              </w:rPr>
              <w:t>3, 4</w:t>
            </w:r>
          </w:p>
        </w:tc>
      </w:tr>
      <w:tr w:rsidR="009450D9" w14:paraId="5571DB7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6ACCF3" w14:textId="504AA1FA" w:rsidR="009450D9" w:rsidRPr="009450D9" w:rsidRDefault="009450D9" w:rsidP="007044CA">
            <w:pPr>
              <w:pStyle w:val="TableRow"/>
              <w:rPr>
                <w:sz w:val="22"/>
                <w:szCs w:val="22"/>
              </w:rPr>
            </w:pPr>
            <w:r w:rsidRPr="009450D9">
              <w:rPr>
                <w:sz w:val="22"/>
                <w:szCs w:val="22"/>
              </w:rPr>
              <w:lastRenderedPageBreak/>
              <w:t>Ensure tha</w:t>
            </w:r>
            <w:r w:rsidR="00342347">
              <w:rPr>
                <w:sz w:val="22"/>
                <w:szCs w:val="22"/>
              </w:rPr>
              <w:t>t</w:t>
            </w:r>
            <w:r w:rsidRPr="009450D9">
              <w:rPr>
                <w:sz w:val="22"/>
                <w:szCs w:val="22"/>
              </w:rPr>
              <w:t xml:space="preserve"> ECTs, and newly appointed teachers receive</w:t>
            </w:r>
            <w:r w:rsidR="00A76AB3">
              <w:rPr>
                <w:sz w:val="22"/>
                <w:szCs w:val="22"/>
              </w:rPr>
              <w:t xml:space="preserve"> strong </w:t>
            </w:r>
            <w:r w:rsidRPr="009450D9">
              <w:rPr>
                <w:sz w:val="22"/>
                <w:szCs w:val="22"/>
              </w:rPr>
              <w:t>support from experienced colleagues to promote high-quality teaching and effective curriculum planning. Provide guidance and development opportunities for teachers new to the year group and those with less experience.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F455F83" w14:textId="5DB1037C" w:rsidR="009450D9" w:rsidRPr="007044CA" w:rsidRDefault="009450D9" w:rsidP="007044CA">
            <w:pPr>
              <w:pStyle w:val="Default"/>
              <w:rPr>
                <w:rFonts w:ascii="Arial" w:hAnsi="Arial" w:cs="Arial"/>
                <w:sz w:val="22"/>
                <w:szCs w:val="22"/>
              </w:rPr>
            </w:pPr>
            <w:r w:rsidRPr="009450D9">
              <w:rPr>
                <w:rFonts w:ascii="Arial" w:hAnsi="Arial" w:cs="Arial"/>
                <w:sz w:val="22"/>
                <w:szCs w:val="22"/>
              </w:rPr>
              <w:t>Allocate funds to enhance teaching through professional development, training, and support for early career teachers, as well as initiatives for recruitment and retention. Ensure that a highly effective teacher is in front of every class and provide ongoing support to help all teachers continue to improve.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6E319B" w14:textId="7F4B2D95" w:rsidR="009450D9" w:rsidRDefault="009450D9" w:rsidP="00955C97">
            <w:pPr>
              <w:pStyle w:val="TableRowCentered"/>
              <w:jc w:val="left"/>
              <w:rPr>
                <w:sz w:val="22"/>
              </w:rPr>
            </w:pPr>
            <w:r>
              <w:rPr>
                <w:sz w:val="22"/>
              </w:rPr>
              <w:t>1,</w:t>
            </w:r>
            <w:r w:rsidR="00734E92">
              <w:rPr>
                <w:sz w:val="22"/>
              </w:rPr>
              <w:t xml:space="preserve"> </w:t>
            </w:r>
            <w:r>
              <w:rPr>
                <w:sz w:val="22"/>
              </w:rPr>
              <w:t>2,</w:t>
            </w:r>
            <w:r w:rsidR="00734E92">
              <w:rPr>
                <w:sz w:val="22"/>
              </w:rPr>
              <w:t xml:space="preserve"> </w:t>
            </w:r>
            <w:r>
              <w:rPr>
                <w:sz w:val="22"/>
              </w:rPr>
              <w:t>3, 4, 5,</w:t>
            </w:r>
            <w:r w:rsidR="00734E92">
              <w:rPr>
                <w:sz w:val="22"/>
              </w:rPr>
              <w:t xml:space="preserve"> 6, 7,</w:t>
            </w:r>
            <w:r>
              <w:rPr>
                <w:sz w:val="22"/>
              </w:rPr>
              <w:t xml:space="preserve"> 8 </w:t>
            </w:r>
          </w:p>
        </w:tc>
      </w:tr>
      <w:tr w:rsidR="00955C97" w14:paraId="2A7D551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A" w14:textId="65FE25CD" w:rsidR="00955C97" w:rsidRPr="00391A63" w:rsidRDefault="00391A63" w:rsidP="00955C97">
            <w:pPr>
              <w:pStyle w:val="TableRow"/>
              <w:rPr>
                <w:sz w:val="22"/>
                <w:szCs w:val="22"/>
              </w:rPr>
            </w:pPr>
            <w:r w:rsidRPr="00391A63">
              <w:rPr>
                <w:sz w:val="22"/>
                <w:szCs w:val="22"/>
              </w:rPr>
              <w:t xml:space="preserve">Deliver a high-quality oracy education for every pupil through our Voice 21 membership. We are developing a whole-school approach that embeds oracy into teaching and learning across all subjects, ensuring pupils learn both </w:t>
            </w:r>
            <w:r w:rsidRPr="00391A63">
              <w:rPr>
                <w:rStyle w:val="Emphasis"/>
                <w:sz w:val="22"/>
                <w:szCs w:val="22"/>
              </w:rPr>
              <w:t>to</w:t>
            </w:r>
            <w:r w:rsidRPr="00391A63">
              <w:rPr>
                <w:sz w:val="22"/>
                <w:szCs w:val="22"/>
              </w:rPr>
              <w:t xml:space="preserve"> talk and </w:t>
            </w:r>
            <w:r w:rsidRPr="00391A63">
              <w:rPr>
                <w:rStyle w:val="Emphasis"/>
                <w:sz w:val="22"/>
                <w:szCs w:val="22"/>
              </w:rPr>
              <w:t>through</w:t>
            </w:r>
            <w:r w:rsidRPr="00391A63">
              <w:rPr>
                <w:sz w:val="22"/>
                <w:szCs w:val="22"/>
              </w:rPr>
              <w:t xml:space="preserve"> talk. By building staff expertise and creating oracy champions within our team, we aim to establish effective classroom practice that promotes confident communication, deep thinking</w:t>
            </w:r>
            <w:r>
              <w:rPr>
                <w:sz w:val="22"/>
                <w:szCs w:val="22"/>
              </w:rPr>
              <w:t xml:space="preserve"> </w:t>
            </w:r>
            <w:r w:rsidRPr="00391A63">
              <w:rPr>
                <w:sz w:val="22"/>
                <w:szCs w:val="22"/>
              </w:rPr>
              <w:t>and greater engagement in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08E03D" w14:textId="140A21FF" w:rsidR="00955C97" w:rsidRDefault="00391A63" w:rsidP="00955C97">
            <w:pPr>
              <w:pStyle w:val="TableRowCentered"/>
              <w:jc w:val="left"/>
              <w:rPr>
                <w:sz w:val="22"/>
                <w:szCs w:val="22"/>
              </w:rPr>
            </w:pPr>
            <w:r w:rsidRPr="00391A63">
              <w:rPr>
                <w:sz w:val="22"/>
                <w:szCs w:val="22"/>
              </w:rPr>
              <w:t>Research shows that oral language interventions have a strong evidence base for improving outcomes. Disadvantaged children typically start school with significantly lower levels of spoken language development compared to their more advantaged peers, making oracy a crucial focus for closing the gap.</w:t>
            </w:r>
          </w:p>
          <w:p w14:paraId="63C6F040" w14:textId="3949077B" w:rsidR="00391A63" w:rsidRDefault="00571A23" w:rsidP="00955C97">
            <w:pPr>
              <w:pStyle w:val="TableRowCentered"/>
              <w:jc w:val="left"/>
            </w:pPr>
            <w:hyperlink r:id="rId7" w:history="1">
              <w:r w:rsidR="00391A63">
                <w:rPr>
                  <w:rStyle w:val="Hyperlink"/>
                </w:rPr>
                <w:t>Oral language interventions | EEF</w:t>
              </w:r>
            </w:hyperlink>
          </w:p>
          <w:p w14:paraId="41B0D240" w14:textId="377EAF8D" w:rsidR="00391A63" w:rsidRDefault="00391A63" w:rsidP="00955C97">
            <w:pPr>
              <w:pStyle w:val="TableRowCentered"/>
              <w:jc w:val="left"/>
            </w:pPr>
          </w:p>
          <w:p w14:paraId="122186F2" w14:textId="6EB69905" w:rsidR="00391A63" w:rsidRDefault="00571A23" w:rsidP="00955C97">
            <w:pPr>
              <w:pStyle w:val="TableRowCentered"/>
              <w:jc w:val="left"/>
              <w:rPr>
                <w:sz w:val="22"/>
                <w:szCs w:val="22"/>
              </w:rPr>
            </w:pPr>
            <w:hyperlink r:id="rId8" w:history="1">
              <w:r w:rsidR="00391A63">
                <w:rPr>
                  <w:rStyle w:val="Hyperlink"/>
                </w:rPr>
                <w:t>Why Oracy Matters - Voice 21</w:t>
              </w:r>
            </w:hyperlink>
          </w:p>
          <w:p w14:paraId="3BCF1FF7" w14:textId="77777777" w:rsidR="00391A63" w:rsidRDefault="00391A63" w:rsidP="00955C97">
            <w:pPr>
              <w:pStyle w:val="TableRowCentered"/>
              <w:jc w:val="left"/>
              <w:rPr>
                <w:sz w:val="22"/>
                <w:szCs w:val="22"/>
              </w:rPr>
            </w:pPr>
          </w:p>
          <w:p w14:paraId="2A7D551B" w14:textId="278F341E" w:rsidR="00391A63" w:rsidRPr="00391A63" w:rsidRDefault="00391A63" w:rsidP="00955C97">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1C" w14:textId="0BCB5FE8" w:rsidR="00955C97" w:rsidRDefault="00391A63" w:rsidP="00955C97">
            <w:pPr>
              <w:pStyle w:val="TableRowCentered"/>
              <w:jc w:val="left"/>
              <w:rPr>
                <w:sz w:val="22"/>
              </w:rPr>
            </w:pPr>
            <w:r>
              <w:rPr>
                <w:sz w:val="22"/>
              </w:rPr>
              <w:t>1, 2, 3</w:t>
            </w:r>
          </w:p>
        </w:tc>
      </w:tr>
      <w:tr w:rsidR="00316F0A" w14:paraId="2A7D5521"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D51D3E" w14:textId="77777777" w:rsidR="00163B07" w:rsidRDefault="00316F0A" w:rsidP="00316F0A">
            <w:pPr>
              <w:pStyle w:val="TableRow"/>
              <w:rPr>
                <w:sz w:val="22"/>
                <w:szCs w:val="22"/>
              </w:rPr>
            </w:pPr>
            <w:r w:rsidRPr="001B0B3E">
              <w:rPr>
                <w:sz w:val="22"/>
                <w:szCs w:val="22"/>
              </w:rPr>
              <w:t xml:space="preserve">Develop a bespoke broad and balanced curriculum that is personalised to the children of St Saviour’s and provides them with cultural capital experiences </w:t>
            </w:r>
          </w:p>
          <w:p w14:paraId="74B080B9" w14:textId="15BC473E" w:rsidR="00316F0A" w:rsidRPr="001B0B3E" w:rsidRDefault="00163B07" w:rsidP="00316F0A">
            <w:pPr>
              <w:pStyle w:val="TableRow"/>
              <w:rPr>
                <w:sz w:val="22"/>
                <w:szCs w:val="22"/>
              </w:rPr>
            </w:pPr>
            <w:r>
              <w:rPr>
                <w:sz w:val="22"/>
                <w:szCs w:val="22"/>
              </w:rPr>
              <w:t>-To</w:t>
            </w:r>
            <w:r w:rsidR="00316F0A" w:rsidRPr="001B0B3E">
              <w:rPr>
                <w:sz w:val="22"/>
                <w:szCs w:val="22"/>
              </w:rPr>
              <w:t xml:space="preserve"> ensure that the curriculum for both core and foundation subjects is provided for EYFS – Y6, exposing children to quality learning opportunities with a foundation in skills and knowledge:</w:t>
            </w:r>
          </w:p>
          <w:p w14:paraId="32473A62" w14:textId="70BC93B0" w:rsidR="00163B07" w:rsidRPr="001B0B3E" w:rsidRDefault="00316F0A" w:rsidP="00163B07">
            <w:pPr>
              <w:pStyle w:val="TableRow"/>
              <w:rPr>
                <w:i/>
                <w:sz w:val="22"/>
                <w:szCs w:val="22"/>
              </w:rPr>
            </w:pPr>
            <w:r w:rsidRPr="001B0B3E">
              <w:rPr>
                <w:sz w:val="22"/>
                <w:szCs w:val="22"/>
              </w:rPr>
              <w:t xml:space="preserve"> </w:t>
            </w:r>
          </w:p>
          <w:p w14:paraId="2A7D551E" w14:textId="58036575" w:rsidR="00316F0A" w:rsidRPr="001B0B3E" w:rsidRDefault="00316F0A" w:rsidP="00316F0A">
            <w:pPr>
              <w:pStyle w:val="TableRow"/>
              <w:rPr>
                <w:i/>
                <w:sz w:val="22"/>
                <w:szCs w:val="22"/>
              </w:rPr>
            </w:pP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F9170C6" w14:textId="57BF1131" w:rsidR="00316F0A" w:rsidRPr="001B0B3E" w:rsidRDefault="00316F0A" w:rsidP="00316F0A">
            <w:pPr>
              <w:pStyle w:val="TableRowCentered"/>
              <w:jc w:val="left"/>
              <w:rPr>
                <w:sz w:val="22"/>
                <w:szCs w:val="22"/>
              </w:rPr>
            </w:pPr>
            <w:r w:rsidRPr="001B0B3E">
              <w:rPr>
                <w:sz w:val="22"/>
                <w:szCs w:val="22"/>
              </w:rPr>
              <w:t xml:space="preserve">Research suggests that a school’s curriculum should be aligned with the school’s core values and vision. First-hand and memorable experiences can help provide the breadth and depth that are required and will also assist with children remembering what has been learnt. Case studies from Cornerstones and government guidance suggests that a well-planned and sequenced curriculum that prioritises missed learning will help pupils to achieve better. </w:t>
            </w:r>
          </w:p>
          <w:p w14:paraId="39A055EA" w14:textId="77777777" w:rsidR="00316F0A" w:rsidRPr="001B0B3E" w:rsidRDefault="00316F0A" w:rsidP="00316F0A">
            <w:pPr>
              <w:pStyle w:val="TableRowCentered"/>
              <w:jc w:val="left"/>
              <w:rPr>
                <w:sz w:val="22"/>
                <w:szCs w:val="22"/>
              </w:rPr>
            </w:pPr>
            <w:r w:rsidRPr="001B0B3E">
              <w:rPr>
                <w:sz w:val="22"/>
                <w:szCs w:val="22"/>
              </w:rPr>
              <w:t xml:space="preserve">Day-to-day practice should be supplemented with stimulus from high-quality texts, real-life experiences, and educational visits/workshops. </w:t>
            </w:r>
          </w:p>
          <w:p w14:paraId="2A7D551F" w14:textId="570CC0C2" w:rsidR="00316F0A" w:rsidRPr="001B0B3E" w:rsidRDefault="00316F0A" w:rsidP="00316F0A">
            <w:pPr>
              <w:pStyle w:val="TableRowCentered"/>
              <w:jc w:val="left"/>
              <w:rPr>
                <w:sz w:val="22"/>
                <w:szCs w:val="22"/>
              </w:rPr>
            </w:pPr>
            <w:r w:rsidRPr="001B0B3E">
              <w:rPr>
                <w:sz w:val="22"/>
                <w:szCs w:val="22"/>
              </w:rPr>
              <w:t xml:space="preserve">Subject leaders should be trained so that they become experts in their field to </w:t>
            </w:r>
            <w:r w:rsidRPr="001B0B3E">
              <w:rPr>
                <w:sz w:val="22"/>
                <w:szCs w:val="22"/>
              </w:rPr>
              <w:lastRenderedPageBreak/>
              <w:t>improve the quality of teaching and learning. They should also be given the time and opportunity to plan for, monitor and evaluate their subject.</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0" w14:textId="49F9155D" w:rsidR="00316F0A" w:rsidRDefault="00734E92" w:rsidP="00316F0A">
            <w:pPr>
              <w:pStyle w:val="TableRowCentered"/>
              <w:jc w:val="left"/>
              <w:rPr>
                <w:sz w:val="22"/>
              </w:rPr>
            </w:pPr>
            <w:r>
              <w:rPr>
                <w:sz w:val="22"/>
              </w:rPr>
              <w:lastRenderedPageBreak/>
              <w:t>1, 2, 3, 4, 5, 6, 7, 8</w:t>
            </w:r>
          </w:p>
        </w:tc>
      </w:tr>
      <w:tr w:rsidR="00316F0A" w14:paraId="3954E497"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D235D2" w14:textId="77777777" w:rsidR="00316F0A" w:rsidRPr="001B0B3E" w:rsidRDefault="00316F0A" w:rsidP="00316F0A">
            <w:pPr>
              <w:pStyle w:val="TableRow"/>
              <w:rPr>
                <w:sz w:val="22"/>
                <w:szCs w:val="22"/>
              </w:rPr>
            </w:pPr>
            <w:r w:rsidRPr="001B0B3E">
              <w:rPr>
                <w:sz w:val="22"/>
                <w:szCs w:val="22"/>
              </w:rPr>
              <w:t>Early reading and communication and language is a high priority within the curriculum to develop children’s oral language and vocabulary development, resulting in a year-on-year improvement in results in EYFS and Key Stage One to ensure that higher proportions of PPG children achieve ELG in Reception, pass the phonics screening in Year One and achieve end of Year expectations in Year Two:</w:t>
            </w:r>
          </w:p>
          <w:p w14:paraId="348A6CEF" w14:textId="77777777" w:rsidR="00316F0A" w:rsidRPr="001B0B3E" w:rsidRDefault="00316F0A" w:rsidP="00316F0A">
            <w:pPr>
              <w:pStyle w:val="TableRow"/>
              <w:rPr>
                <w:sz w:val="22"/>
                <w:szCs w:val="22"/>
              </w:rPr>
            </w:pPr>
            <w:r w:rsidRPr="001B0B3E">
              <w:rPr>
                <w:sz w:val="22"/>
                <w:szCs w:val="22"/>
              </w:rPr>
              <w:t>• Opportunities for staff to observe practice in good/outstanding schools</w:t>
            </w:r>
          </w:p>
          <w:p w14:paraId="426E873F" w14:textId="3858DD83" w:rsidR="00316F0A" w:rsidRPr="001B0B3E" w:rsidRDefault="00316F0A" w:rsidP="00316F0A">
            <w:pPr>
              <w:pStyle w:val="TableRow"/>
              <w:rPr>
                <w:sz w:val="22"/>
                <w:szCs w:val="22"/>
              </w:rPr>
            </w:pPr>
            <w:r w:rsidRPr="001B0B3E">
              <w:rPr>
                <w:sz w:val="22"/>
                <w:szCs w:val="22"/>
              </w:rPr>
              <w:t>• Use of whole school monitoring to track and evaluate individual children and the impact of the focus groups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9644039" w14:textId="77777777" w:rsidR="003817DE" w:rsidRDefault="00316F0A" w:rsidP="003817DE">
            <w:pPr>
              <w:pStyle w:val="TableRow"/>
              <w:rPr>
                <w:sz w:val="22"/>
                <w:szCs w:val="22"/>
              </w:rPr>
            </w:pPr>
            <w:r w:rsidRPr="001B0B3E">
              <w:rPr>
                <w:sz w:val="22"/>
                <w:szCs w:val="22"/>
              </w:rPr>
              <w:t>EEF Teaching and Learning Toolkit states, “Phonics approaches have been consistently found to be effective in supporting younger readers to master the basics of reading, with an average impact of an additional four months’ progress.” The new Reading Framework (July 2021) also highlights the importance of fidelity to an approach to the teaching of phonics, thus enabling swift progress to be made and therefore opening up a child’s ability to read, understand and enjoy their learning across the entire curriculum. The low outcomes of previous Phonics screening check (2019 and before) indicated that the current teaching of phonics was not working for our children.</w:t>
            </w:r>
            <w:r w:rsidR="003817DE" w:rsidRPr="001B0B3E">
              <w:rPr>
                <w:sz w:val="22"/>
                <w:szCs w:val="22"/>
              </w:rPr>
              <w:t xml:space="preserve"> </w:t>
            </w:r>
          </w:p>
          <w:p w14:paraId="72D7B377" w14:textId="77777777" w:rsidR="003817DE" w:rsidRDefault="003817DE" w:rsidP="003817DE">
            <w:pPr>
              <w:pStyle w:val="TableRow"/>
              <w:rPr>
                <w:sz w:val="22"/>
                <w:szCs w:val="22"/>
              </w:rPr>
            </w:pPr>
          </w:p>
          <w:p w14:paraId="0CCA8EE9" w14:textId="5600AC1D" w:rsidR="003817DE" w:rsidRPr="001B0B3E" w:rsidRDefault="003817DE" w:rsidP="003817DE">
            <w:pPr>
              <w:pStyle w:val="TableRow"/>
              <w:rPr>
                <w:sz w:val="22"/>
                <w:szCs w:val="22"/>
              </w:rPr>
            </w:pPr>
            <w:r w:rsidRPr="001B0B3E">
              <w:rPr>
                <w:sz w:val="22"/>
                <w:szCs w:val="22"/>
              </w:rPr>
              <w:t xml:space="preserve">Read, Write Inc Phonics/Early Reading training approaches have been consistently found to be effective in supporting younger readers to master the basics of reading, with an average impact of an additional four months’ progress </w:t>
            </w:r>
          </w:p>
          <w:p w14:paraId="25475ABF" w14:textId="4436C2DB" w:rsidR="00316F0A" w:rsidRPr="001B0B3E" w:rsidRDefault="00316F0A" w:rsidP="00316F0A">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D712994" w14:textId="1269468F" w:rsidR="00316F0A" w:rsidRDefault="00734E92" w:rsidP="00316F0A">
            <w:pPr>
              <w:pStyle w:val="TableRowCentered"/>
              <w:jc w:val="left"/>
              <w:rPr>
                <w:sz w:val="22"/>
              </w:rPr>
            </w:pPr>
            <w:r>
              <w:rPr>
                <w:sz w:val="22"/>
              </w:rPr>
              <w:t>1, 2, 3, 4, 5, 6, 7, 8</w:t>
            </w:r>
          </w:p>
        </w:tc>
      </w:tr>
      <w:tr w:rsidR="00316F0A" w14:paraId="5D29677D"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64D461C" w14:textId="18740D84" w:rsidR="00316F0A" w:rsidRPr="001B0B3E" w:rsidRDefault="00316F0A" w:rsidP="00316F0A">
            <w:pPr>
              <w:pStyle w:val="TableRow"/>
              <w:rPr>
                <w:sz w:val="22"/>
                <w:szCs w:val="22"/>
              </w:rPr>
            </w:pPr>
            <w:r w:rsidRPr="001B0B3E">
              <w:rPr>
                <w:sz w:val="22"/>
                <w:szCs w:val="22"/>
              </w:rPr>
              <w:t xml:space="preserve">Evaluate our current reading scheme. Purchase new reading material, which will supplement our current reading scheme so that children can access a range of text genres to enhance their vocabulary.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7373208" w14:textId="77777777" w:rsidR="00316F0A" w:rsidRPr="001B0B3E" w:rsidRDefault="00316F0A" w:rsidP="00316F0A">
            <w:pPr>
              <w:autoSpaceDN/>
              <w:spacing w:before="60" w:after="60" w:line="240" w:lineRule="auto"/>
              <w:ind w:left="57" w:right="57"/>
              <w:rPr>
                <w:rFonts w:cs="Arial"/>
                <w:iCs/>
                <w:color w:val="auto"/>
                <w:sz w:val="22"/>
                <w:szCs w:val="22"/>
              </w:rPr>
            </w:pPr>
            <w:r w:rsidRPr="001B0B3E">
              <w:rPr>
                <w:rFonts w:cs="Arial"/>
                <w:iCs/>
                <w:color w:val="auto"/>
                <w:sz w:val="22"/>
                <w:szCs w:val="22"/>
              </w:rPr>
              <w:t>Levels of parental engagement are consistently associated with improved academic outcomes. Practical approaches, such as supporting shared book reading, or tailoring positive communications about learning, can prove actionable for schools. Supporting resources:</w:t>
            </w:r>
          </w:p>
          <w:p w14:paraId="5B8735C5" w14:textId="77777777" w:rsidR="00316F0A" w:rsidRPr="001B0B3E" w:rsidRDefault="00316F0A" w:rsidP="00316F0A">
            <w:pPr>
              <w:autoSpaceDN/>
              <w:spacing w:before="60" w:after="60" w:line="240" w:lineRule="auto"/>
              <w:ind w:left="57" w:right="57"/>
              <w:rPr>
                <w:rFonts w:cs="Arial"/>
                <w:iCs/>
                <w:color w:val="auto"/>
                <w:sz w:val="22"/>
                <w:szCs w:val="22"/>
              </w:rPr>
            </w:pPr>
            <w:r w:rsidRPr="001B0B3E">
              <w:rPr>
                <w:rFonts w:cs="Arial"/>
                <w:iCs/>
                <w:color w:val="auto"/>
                <w:sz w:val="22"/>
                <w:szCs w:val="22"/>
              </w:rPr>
              <w:t>• The EEF Toolkit has a strand on parental engagement.</w:t>
            </w:r>
          </w:p>
          <w:p w14:paraId="6D87949C" w14:textId="6D26B0BD" w:rsidR="00316F0A" w:rsidRPr="001B0B3E" w:rsidRDefault="00316F0A" w:rsidP="00316F0A">
            <w:pPr>
              <w:autoSpaceDN/>
              <w:spacing w:before="60" w:after="60" w:line="240" w:lineRule="auto"/>
              <w:ind w:left="57" w:right="57"/>
              <w:rPr>
                <w:rFonts w:cs="Arial"/>
                <w:iCs/>
                <w:color w:val="auto"/>
                <w:sz w:val="22"/>
                <w:szCs w:val="22"/>
              </w:rPr>
            </w:pPr>
            <w:r w:rsidRPr="001B0B3E">
              <w:rPr>
                <w:rFonts w:cs="Arial"/>
                <w:iCs/>
                <w:color w:val="auto"/>
                <w:sz w:val="22"/>
                <w:szCs w:val="22"/>
              </w:rPr>
              <w:t>• The EEF guidance report on ‘Working with Parents to Support Children’s Learning’ offers practical approaches and insights for communicating and supporting parents.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55D08DB" w14:textId="6E9C9BD2" w:rsidR="00316F0A" w:rsidRDefault="00734E92" w:rsidP="00316F0A">
            <w:pPr>
              <w:pStyle w:val="TableRowCentered"/>
              <w:jc w:val="left"/>
              <w:rPr>
                <w:sz w:val="22"/>
              </w:rPr>
            </w:pPr>
            <w:r>
              <w:rPr>
                <w:sz w:val="22"/>
              </w:rPr>
              <w:t>1, 2, 3, 4, 5, 6, 7, 8</w:t>
            </w:r>
          </w:p>
        </w:tc>
      </w:tr>
      <w:tr w:rsidR="00316F0A" w14:paraId="0988A5D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EFC9356" w14:textId="19C5A650" w:rsidR="00316F0A" w:rsidRPr="00391A63" w:rsidRDefault="00391A63" w:rsidP="00316F0A">
            <w:pPr>
              <w:pStyle w:val="TableRow"/>
              <w:rPr>
                <w:sz w:val="22"/>
                <w:szCs w:val="22"/>
              </w:rPr>
            </w:pPr>
            <w:r w:rsidRPr="00391A63">
              <w:rPr>
                <w:sz w:val="22"/>
                <w:szCs w:val="22"/>
              </w:rPr>
              <w:t xml:space="preserve">Embed </w:t>
            </w:r>
            <w:proofErr w:type="spellStart"/>
            <w:r w:rsidRPr="00391A63">
              <w:rPr>
                <w:sz w:val="22"/>
                <w:szCs w:val="22"/>
              </w:rPr>
              <w:t>WalkThrus</w:t>
            </w:r>
            <w:proofErr w:type="spellEnd"/>
            <w:r w:rsidRPr="00391A63">
              <w:rPr>
                <w:sz w:val="22"/>
                <w:szCs w:val="22"/>
              </w:rPr>
              <w:t xml:space="preserve"> to improve teaching practice and accelerate progress for disadvantaged pupils.</w:t>
            </w:r>
            <w:r w:rsidR="002006BB">
              <w:rPr>
                <w:sz w:val="22"/>
                <w:szCs w:val="22"/>
              </w:rPr>
              <w:t xml:space="preserve"> </w:t>
            </w:r>
            <w:r w:rsidRPr="00391A63">
              <w:rPr>
                <w:rFonts w:cs="Arial"/>
                <w:sz w:val="22"/>
                <w:szCs w:val="22"/>
                <w:shd w:val="clear" w:color="auto" w:fill="FFFFFF"/>
              </w:rPr>
              <w:t>School will have a</w:t>
            </w:r>
            <w:r w:rsidRPr="00391A63">
              <w:rPr>
                <w:rFonts w:cs="Arial"/>
                <w:sz w:val="22"/>
                <w:szCs w:val="22"/>
              </w:rPr>
              <w:br/>
            </w:r>
            <w:r w:rsidRPr="00391A63">
              <w:rPr>
                <w:rFonts w:cs="Arial"/>
                <w:sz w:val="22"/>
                <w:szCs w:val="22"/>
                <w:shd w:val="clear" w:color="auto" w:fill="FFFFFF"/>
              </w:rPr>
              <w:t xml:space="preserve">designated teaching </w:t>
            </w:r>
            <w:r w:rsidRPr="00391A63">
              <w:rPr>
                <w:rFonts w:cs="Arial"/>
                <w:sz w:val="22"/>
                <w:szCs w:val="22"/>
                <w:shd w:val="clear" w:color="auto" w:fill="FFFFFF"/>
              </w:rPr>
              <w:lastRenderedPageBreak/>
              <w:t>and</w:t>
            </w:r>
            <w:r w:rsidRPr="00391A63">
              <w:rPr>
                <w:rFonts w:cs="Arial"/>
                <w:sz w:val="22"/>
                <w:szCs w:val="22"/>
              </w:rPr>
              <w:br/>
            </w:r>
            <w:r w:rsidRPr="00391A63">
              <w:rPr>
                <w:rFonts w:cs="Arial"/>
                <w:sz w:val="22"/>
                <w:szCs w:val="22"/>
                <w:shd w:val="clear" w:color="auto" w:fill="FFFFFF"/>
              </w:rPr>
              <w:t>learning lead to lead on</w:t>
            </w:r>
            <w:r w:rsidRPr="00391A63">
              <w:rPr>
                <w:rFonts w:cs="Arial"/>
                <w:sz w:val="22"/>
                <w:szCs w:val="22"/>
              </w:rPr>
              <w:br/>
            </w:r>
            <w:r w:rsidRPr="00391A63">
              <w:rPr>
                <w:rFonts w:cs="Arial"/>
                <w:sz w:val="22"/>
                <w:szCs w:val="22"/>
                <w:shd w:val="clear" w:color="auto" w:fill="FFFFFF"/>
              </w:rPr>
              <w:t>this practice.</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ABC144" w14:textId="77777777" w:rsidR="002006BB" w:rsidRPr="002006BB" w:rsidRDefault="002006BB" w:rsidP="002006BB">
            <w:pPr>
              <w:autoSpaceDN/>
              <w:spacing w:before="60" w:after="60" w:line="240" w:lineRule="auto"/>
              <w:ind w:left="57" w:right="57"/>
              <w:rPr>
                <w:rFonts w:cs="Arial"/>
                <w:iCs/>
                <w:color w:val="auto"/>
                <w:sz w:val="22"/>
                <w:szCs w:val="22"/>
              </w:rPr>
            </w:pPr>
            <w:proofErr w:type="spellStart"/>
            <w:r w:rsidRPr="002006BB">
              <w:rPr>
                <w:rFonts w:cs="Arial"/>
                <w:iCs/>
                <w:color w:val="auto"/>
                <w:sz w:val="22"/>
                <w:szCs w:val="22"/>
              </w:rPr>
              <w:lastRenderedPageBreak/>
              <w:t>WalkThrus</w:t>
            </w:r>
            <w:proofErr w:type="spellEnd"/>
            <w:r w:rsidRPr="002006BB">
              <w:rPr>
                <w:rFonts w:cs="Arial"/>
                <w:iCs/>
                <w:color w:val="auto"/>
                <w:sz w:val="22"/>
                <w:szCs w:val="22"/>
              </w:rPr>
              <w:t xml:space="preserve"> provide concise, research-informed strategies that help teachers implement high-impact practices consistently. For disadvantaged pupils, this means:</w:t>
            </w:r>
          </w:p>
          <w:p w14:paraId="4522375A" w14:textId="77777777" w:rsidR="002006BB" w:rsidRPr="002006BB" w:rsidRDefault="002006BB" w:rsidP="002006BB">
            <w:pPr>
              <w:autoSpaceDN/>
              <w:spacing w:before="60" w:after="60" w:line="240" w:lineRule="auto"/>
              <w:ind w:left="57" w:right="57"/>
              <w:rPr>
                <w:rFonts w:cs="Arial"/>
                <w:iCs/>
                <w:color w:val="auto"/>
                <w:sz w:val="22"/>
                <w:szCs w:val="22"/>
              </w:rPr>
            </w:pPr>
          </w:p>
          <w:p w14:paraId="4CB255E1" w14:textId="067AE830" w:rsidR="002006BB" w:rsidRPr="002006BB" w:rsidRDefault="002006BB" w:rsidP="002006BB">
            <w:pPr>
              <w:pStyle w:val="ListParagraph"/>
              <w:numPr>
                <w:ilvl w:val="0"/>
                <w:numId w:val="25"/>
              </w:numPr>
              <w:autoSpaceDN/>
              <w:spacing w:before="60" w:after="60" w:line="240" w:lineRule="auto"/>
              <w:ind w:right="57"/>
              <w:rPr>
                <w:rFonts w:cs="Arial"/>
                <w:iCs/>
                <w:color w:val="auto"/>
                <w:sz w:val="22"/>
                <w:szCs w:val="22"/>
              </w:rPr>
            </w:pPr>
            <w:r w:rsidRPr="002006BB">
              <w:rPr>
                <w:rFonts w:cs="Arial"/>
                <w:iCs/>
                <w:color w:val="auto"/>
                <w:sz w:val="22"/>
                <w:szCs w:val="22"/>
              </w:rPr>
              <w:lastRenderedPageBreak/>
              <w:t>Clear, structured teaching approaches that reduce cognitive load and support understanding.</w:t>
            </w:r>
          </w:p>
          <w:p w14:paraId="70957EF0" w14:textId="081DB800" w:rsidR="002006BB" w:rsidRPr="002006BB" w:rsidRDefault="002006BB" w:rsidP="002006BB">
            <w:pPr>
              <w:pStyle w:val="ListParagraph"/>
              <w:numPr>
                <w:ilvl w:val="0"/>
                <w:numId w:val="25"/>
              </w:numPr>
              <w:autoSpaceDN/>
              <w:spacing w:before="60" w:after="60" w:line="240" w:lineRule="auto"/>
              <w:ind w:right="57"/>
              <w:rPr>
                <w:rFonts w:cs="Arial"/>
                <w:iCs/>
                <w:color w:val="auto"/>
                <w:sz w:val="22"/>
                <w:szCs w:val="22"/>
              </w:rPr>
            </w:pPr>
            <w:r w:rsidRPr="002006BB">
              <w:rPr>
                <w:rFonts w:cs="Arial"/>
                <w:iCs/>
                <w:color w:val="auto"/>
                <w:sz w:val="22"/>
                <w:szCs w:val="22"/>
              </w:rPr>
              <w:t>Consistency across classrooms, ensuring pupils experience high-quality instruction regardless of teacher or subject.</w:t>
            </w:r>
          </w:p>
          <w:p w14:paraId="3233B41A" w14:textId="2124C7C3" w:rsidR="002006BB" w:rsidRPr="002006BB" w:rsidRDefault="002006BB" w:rsidP="002006BB">
            <w:pPr>
              <w:pStyle w:val="ListParagraph"/>
              <w:numPr>
                <w:ilvl w:val="0"/>
                <w:numId w:val="25"/>
              </w:numPr>
              <w:autoSpaceDN/>
              <w:spacing w:before="60" w:after="60" w:line="240" w:lineRule="auto"/>
              <w:ind w:right="57"/>
              <w:rPr>
                <w:rFonts w:cs="Arial"/>
                <w:iCs/>
                <w:color w:val="auto"/>
                <w:sz w:val="22"/>
                <w:szCs w:val="22"/>
              </w:rPr>
            </w:pPr>
            <w:r w:rsidRPr="002006BB">
              <w:rPr>
                <w:rFonts w:cs="Arial"/>
                <w:iCs/>
                <w:color w:val="auto"/>
                <w:sz w:val="22"/>
                <w:szCs w:val="22"/>
              </w:rPr>
              <w:t>Focus on key areas such as modelling, scaffolding, and questioning, which are proven to close gaps in learning.</w:t>
            </w:r>
          </w:p>
          <w:p w14:paraId="1AAD29EE" w14:textId="30060884" w:rsidR="00316F0A" w:rsidRPr="002006BB" w:rsidRDefault="002006BB" w:rsidP="002006BB">
            <w:pPr>
              <w:pStyle w:val="ListParagraph"/>
              <w:numPr>
                <w:ilvl w:val="0"/>
                <w:numId w:val="25"/>
              </w:numPr>
              <w:autoSpaceDN/>
              <w:spacing w:before="60" w:after="60" w:line="240" w:lineRule="auto"/>
              <w:ind w:right="57"/>
              <w:rPr>
                <w:rFonts w:cs="Arial"/>
                <w:iCs/>
                <w:color w:val="auto"/>
                <w:sz w:val="22"/>
                <w:szCs w:val="22"/>
              </w:rPr>
            </w:pPr>
            <w:r w:rsidRPr="002006BB">
              <w:rPr>
                <w:rFonts w:cs="Arial"/>
                <w:iCs/>
                <w:color w:val="auto"/>
                <w:sz w:val="22"/>
                <w:szCs w:val="22"/>
              </w:rPr>
              <w:t>Practical, bite-sized CPD that enables teachers to apply strategies immediately, improving classroom delivery and pupil outcomes.</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02E4138" w14:textId="18D7DFCA" w:rsidR="00316F0A" w:rsidRDefault="002006BB" w:rsidP="00316F0A">
            <w:pPr>
              <w:pStyle w:val="TableRowCentered"/>
              <w:jc w:val="left"/>
              <w:rPr>
                <w:sz w:val="22"/>
              </w:rPr>
            </w:pPr>
            <w:r>
              <w:rPr>
                <w:sz w:val="22"/>
              </w:rPr>
              <w:lastRenderedPageBreak/>
              <w:t>1, 2, 3</w:t>
            </w:r>
          </w:p>
        </w:tc>
      </w:tr>
      <w:tr w:rsidR="00247E78" w14:paraId="2FAA034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48EBC9B" w14:textId="77777777" w:rsidR="00247E78" w:rsidRDefault="00F128E1" w:rsidP="00247E78">
            <w:pPr>
              <w:pStyle w:val="TableRow"/>
              <w:ind w:left="0"/>
              <w:rPr>
                <w:sz w:val="22"/>
                <w:szCs w:val="22"/>
              </w:rPr>
            </w:pPr>
            <w:r w:rsidRPr="00F128E1">
              <w:rPr>
                <w:sz w:val="22"/>
                <w:szCs w:val="22"/>
              </w:rPr>
              <w:t>High quality professional development to support teachers to integrate a more explicit focus on Oracy.</w:t>
            </w:r>
          </w:p>
          <w:p w14:paraId="5171C85A" w14:textId="7ADA9215" w:rsidR="00F128E1" w:rsidRPr="00F128E1" w:rsidRDefault="00F128E1" w:rsidP="00247E78">
            <w:pPr>
              <w:pStyle w:val="TableRow"/>
              <w:ind w:left="0"/>
              <w:rPr>
                <w:sz w:val="22"/>
                <w:szCs w:val="22"/>
              </w:rPr>
            </w:pPr>
            <w:r>
              <w:rPr>
                <w:sz w:val="22"/>
                <w:szCs w:val="22"/>
              </w:rPr>
              <w:t xml:space="preserve">-Teachers to build in ‘book talk’ sentence stems and ‘Big Ding Question’ in their lessons to promote discussion. </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88477D0" w14:textId="77777777" w:rsidR="00F128E1" w:rsidRDefault="00F128E1" w:rsidP="00316F0A">
            <w:pPr>
              <w:autoSpaceDN/>
              <w:spacing w:before="60" w:after="60" w:line="240" w:lineRule="auto"/>
              <w:ind w:left="57" w:right="57"/>
            </w:pPr>
            <w:r>
              <w:t xml:space="preserve">EEF Voice 21 improving Oracy </w:t>
            </w:r>
          </w:p>
          <w:p w14:paraId="584C7A6A" w14:textId="0EB86CFE" w:rsidR="00F128E1" w:rsidRDefault="00571A23" w:rsidP="00F128E1">
            <w:pPr>
              <w:autoSpaceDN/>
              <w:spacing w:before="60" w:after="60" w:line="240" w:lineRule="auto"/>
              <w:ind w:right="57"/>
            </w:pPr>
            <w:hyperlink r:id="rId9" w:history="1">
              <w:r w:rsidR="00F128E1">
                <w:rPr>
                  <w:rStyle w:val="Hyperlink"/>
                </w:rPr>
                <w:t>Voice 21: Improving Oracy - second pilot | EEF</w:t>
              </w:r>
            </w:hyperlink>
          </w:p>
          <w:p w14:paraId="543A0179" w14:textId="77777777" w:rsidR="00F128E1" w:rsidRDefault="00F128E1" w:rsidP="00F128E1">
            <w:pPr>
              <w:autoSpaceDN/>
              <w:spacing w:before="60" w:after="60" w:line="240" w:lineRule="auto"/>
              <w:ind w:right="57"/>
            </w:pPr>
          </w:p>
          <w:p w14:paraId="76BDFE83" w14:textId="77777777" w:rsidR="00F128E1" w:rsidRDefault="00F128E1" w:rsidP="00316F0A">
            <w:pPr>
              <w:autoSpaceDN/>
              <w:spacing w:before="60" w:after="60" w:line="240" w:lineRule="auto"/>
              <w:ind w:left="57" w:right="57"/>
            </w:pPr>
          </w:p>
          <w:p w14:paraId="15200581" w14:textId="4EFC368D" w:rsidR="00F128E1" w:rsidRPr="001B0B3E" w:rsidRDefault="00F128E1" w:rsidP="00316F0A">
            <w:pPr>
              <w:autoSpaceDN/>
              <w:spacing w:before="60" w:after="60" w:line="240" w:lineRule="auto"/>
              <w:ind w:left="57" w:right="57"/>
              <w:rPr>
                <w:rFonts w:cs="Arial"/>
                <w:iCs/>
                <w:color w:val="auto"/>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87FF36B" w14:textId="1DC63226" w:rsidR="00247E78" w:rsidRDefault="00734E92" w:rsidP="00316F0A">
            <w:pPr>
              <w:pStyle w:val="TableRowCentered"/>
              <w:jc w:val="left"/>
              <w:rPr>
                <w:sz w:val="22"/>
              </w:rPr>
            </w:pPr>
            <w:r>
              <w:rPr>
                <w:sz w:val="22"/>
              </w:rPr>
              <w:t>1, 2, 3, 4, 5, 6, 7</w:t>
            </w:r>
          </w:p>
        </w:tc>
      </w:tr>
      <w:tr w:rsidR="008B5D56" w14:paraId="315AF1B8"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10035A8" w14:textId="0FC0F243" w:rsidR="008B5D56" w:rsidRPr="00F128E1" w:rsidRDefault="008B5D56" w:rsidP="00247E78">
            <w:pPr>
              <w:pStyle w:val="TableRow"/>
              <w:ind w:left="0"/>
              <w:rPr>
                <w:sz w:val="22"/>
                <w:szCs w:val="22"/>
              </w:rPr>
            </w:pPr>
            <w:r>
              <w:rPr>
                <w:sz w:val="22"/>
                <w:szCs w:val="22"/>
              </w:rPr>
              <w:t xml:space="preserve">Deliver quality training to staff on how to use ‘Think </w:t>
            </w:r>
            <w:proofErr w:type="spellStart"/>
            <w:r>
              <w:rPr>
                <w:sz w:val="22"/>
                <w:szCs w:val="22"/>
              </w:rPr>
              <w:t>Alouds</w:t>
            </w:r>
            <w:proofErr w:type="spellEnd"/>
            <w:r>
              <w:rPr>
                <w:sz w:val="22"/>
                <w:szCs w:val="22"/>
              </w:rPr>
              <w:t>’ in reading lessons.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95E676D" w14:textId="77777777" w:rsidR="008B5D56" w:rsidRDefault="008B5D56" w:rsidP="00316F0A">
            <w:pPr>
              <w:autoSpaceDN/>
              <w:spacing w:before="60" w:after="60" w:line="240" w:lineRule="auto"/>
              <w:ind w:left="57" w:right="57"/>
            </w:pPr>
            <w:r>
              <w:t>EEF Research suggests:</w:t>
            </w:r>
          </w:p>
          <w:p w14:paraId="23BF3DA1" w14:textId="77777777" w:rsidR="008B5D56" w:rsidRDefault="008B5D56" w:rsidP="00316F0A">
            <w:pPr>
              <w:autoSpaceDN/>
              <w:spacing w:before="60" w:after="60" w:line="240" w:lineRule="auto"/>
              <w:ind w:left="57" w:right="57"/>
            </w:pPr>
            <w:r w:rsidRPr="008B5D56">
              <w:t xml:space="preserve">Using a Think Aloud in this way gave my pupils insight into </w:t>
            </w:r>
            <w:proofErr w:type="gramStart"/>
            <w:r w:rsidRPr="008B5D56">
              <w:t>how  –</w:t>
            </w:r>
            <w:proofErr w:type="gramEnd"/>
            <w:r w:rsidRPr="008B5D56">
              <w:t xml:space="preserve"> as an ​‘expert’ learner – approach problem-solving, making my thought processes clear and transparent. Ultimately, this allowed pupils to become self-scaffolders, giving them a script to replay when it came to their own independent problem-solving.</w:t>
            </w:r>
          </w:p>
          <w:p w14:paraId="60175043" w14:textId="3E49ADAC" w:rsidR="008B5D56" w:rsidRDefault="008B5D56" w:rsidP="00316F0A">
            <w:pPr>
              <w:autoSpaceDN/>
              <w:spacing w:before="60" w:after="60" w:line="240" w:lineRule="auto"/>
              <w:ind w:left="57" w:right="57"/>
            </w:pPr>
            <w:r w:rsidRPr="008B5D56">
              <w:t>Providing a Think Aloud model helps pupils to develop a toolkit of strategies which inform their future work, equipping them with the knowledge and skills they need to become independent problem-solvers in the future.</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96EF932" w14:textId="18746055" w:rsidR="008B5D56" w:rsidRDefault="008B5D56" w:rsidP="00316F0A">
            <w:pPr>
              <w:pStyle w:val="TableRowCentered"/>
              <w:jc w:val="left"/>
              <w:rPr>
                <w:sz w:val="22"/>
              </w:rPr>
            </w:pPr>
            <w:r>
              <w:rPr>
                <w:sz w:val="22"/>
              </w:rPr>
              <w:t>1, 2, 3, 4, 5, 6, 7</w:t>
            </w:r>
            <w:r w:rsidR="00E13759">
              <w:rPr>
                <w:sz w:val="22"/>
              </w:rPr>
              <w:t>, 8</w:t>
            </w:r>
          </w:p>
        </w:tc>
      </w:tr>
    </w:tbl>
    <w:p w14:paraId="2A7D5522" w14:textId="022E02DB" w:rsidR="00E66558" w:rsidRDefault="00E66558" w:rsidP="00ED5108"/>
    <w:p w14:paraId="3A302B07" w14:textId="64EF9079" w:rsidR="00F70FF0" w:rsidRDefault="00F70FF0" w:rsidP="00ED5108"/>
    <w:p w14:paraId="1EAA8101" w14:textId="77777777" w:rsidR="00247E78" w:rsidRDefault="00247E78" w:rsidP="00ED5108"/>
    <w:p w14:paraId="2A7D5523" w14:textId="5B2BE35F" w:rsidR="00E66558" w:rsidRPr="00AA355B" w:rsidRDefault="009D71E8" w:rsidP="00AA355B">
      <w:pPr>
        <w:pStyle w:val="Heading3"/>
      </w:pPr>
      <w:r>
        <w:lastRenderedPageBreak/>
        <w:t xml:space="preserve">Targeted academic support (for example, </w:t>
      </w:r>
      <w:r w:rsidR="00D33FE5">
        <w:t>tutoring, one-to-one support</w:t>
      </w:r>
      <w:r w:rsidR="00F776E1">
        <w:t>,</w:t>
      </w:r>
      <w:r w:rsidR="00D33FE5">
        <w:t xml:space="preserve"> </w:t>
      </w:r>
      <w:r>
        <w:t xml:space="preserve">structured interventions) </w:t>
      </w:r>
    </w:p>
    <w:p w14:paraId="2A7D5524" w14:textId="1186CCE0" w:rsidR="00E66558" w:rsidRDefault="009D71E8">
      <w:r>
        <w:t>Budgeted cost: £</w:t>
      </w:r>
      <w:r w:rsidR="007D0BEA">
        <w:t>98,473</w:t>
      </w:r>
    </w:p>
    <w:tbl>
      <w:tblPr>
        <w:tblW w:w="5000" w:type="pct"/>
        <w:tblCellMar>
          <w:left w:w="10" w:type="dxa"/>
          <w:right w:w="10" w:type="dxa"/>
        </w:tblCellMar>
        <w:tblLook w:val="04A0" w:firstRow="1" w:lastRow="0" w:firstColumn="1" w:lastColumn="0" w:noHBand="0" w:noVBand="1"/>
      </w:tblPr>
      <w:tblGrid>
        <w:gridCol w:w="1974"/>
        <w:gridCol w:w="5871"/>
        <w:gridCol w:w="1641"/>
      </w:tblGrid>
      <w:tr w:rsidR="00E66558" w14:paraId="2A7D5528"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5" w14:textId="77777777" w:rsidR="00E66558" w:rsidRDefault="009D71E8">
            <w:pPr>
              <w:pStyle w:val="TableHeader"/>
              <w:jc w:val="left"/>
            </w:pPr>
            <w:r>
              <w:t>Activity</w:t>
            </w:r>
          </w:p>
        </w:tc>
        <w:tc>
          <w:tcPr>
            <w:tcW w:w="58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6" w14:textId="77777777" w:rsidR="00E66558" w:rsidRDefault="009D71E8">
            <w:pPr>
              <w:pStyle w:val="TableHeader"/>
              <w:jc w:val="left"/>
            </w:pPr>
            <w:r>
              <w:t>Evidence that supports this approach</w:t>
            </w:r>
          </w:p>
        </w:tc>
        <w:tc>
          <w:tcPr>
            <w:tcW w:w="164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27" w14:textId="77777777" w:rsidR="00E66558" w:rsidRDefault="009D71E8">
            <w:pPr>
              <w:pStyle w:val="TableHeader"/>
              <w:jc w:val="left"/>
            </w:pPr>
            <w:r>
              <w:t>Challenge number(s) addressed</w:t>
            </w:r>
          </w:p>
        </w:tc>
      </w:tr>
      <w:tr w:rsidR="00C66595" w14:paraId="7E7CA6A2"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643A808" w14:textId="69E54F86" w:rsidR="00C66595" w:rsidRPr="00C66595" w:rsidRDefault="00C66595" w:rsidP="00C66595">
            <w:pPr>
              <w:pStyle w:val="TableRow"/>
              <w:ind w:left="0"/>
              <w:rPr>
                <w:b/>
                <w:sz w:val="22"/>
                <w:szCs w:val="22"/>
                <w:u w:val="single"/>
              </w:rPr>
            </w:pPr>
            <w:r>
              <w:rPr>
                <w:sz w:val="22"/>
                <w:szCs w:val="22"/>
              </w:rPr>
              <w:t xml:space="preserve"> </w:t>
            </w:r>
            <w:r w:rsidRPr="00C66595">
              <w:rPr>
                <w:b/>
                <w:sz w:val="22"/>
                <w:szCs w:val="22"/>
                <w:u w:val="single"/>
              </w:rPr>
              <w:t>Pre-teaching:</w:t>
            </w:r>
          </w:p>
          <w:p w14:paraId="3C2ACD15" w14:textId="77777777" w:rsidR="00C66595" w:rsidRDefault="00C66595" w:rsidP="00C66595">
            <w:pPr>
              <w:pStyle w:val="TableRow"/>
              <w:rPr>
                <w:sz w:val="22"/>
                <w:szCs w:val="22"/>
              </w:rPr>
            </w:pPr>
            <w:r w:rsidRPr="00C66595">
              <w:rPr>
                <w:sz w:val="22"/>
                <w:szCs w:val="22"/>
              </w:rPr>
              <w:t>Providing instruction to children before a lesson can enhance their learning and help them make better progress during the lesson.</w:t>
            </w:r>
          </w:p>
          <w:p w14:paraId="1871D424" w14:textId="77777777" w:rsidR="00C66595" w:rsidRDefault="00C66595" w:rsidP="00C66595">
            <w:pPr>
              <w:pStyle w:val="TableRow"/>
              <w:rPr>
                <w:sz w:val="22"/>
                <w:szCs w:val="22"/>
              </w:rPr>
            </w:pPr>
          </w:p>
          <w:p w14:paraId="09B9E040" w14:textId="66126015" w:rsidR="00C66595" w:rsidRPr="00C66595" w:rsidRDefault="00C66595" w:rsidP="00C66595">
            <w:pPr>
              <w:pStyle w:val="TableRow"/>
              <w:rPr>
                <w:sz w:val="22"/>
                <w:szCs w:val="22"/>
              </w:rPr>
            </w:pPr>
            <w:r>
              <w:rPr>
                <w:sz w:val="22"/>
                <w:szCs w:val="22"/>
              </w:rPr>
              <w:t xml:space="preserve">Effectively, </w:t>
            </w:r>
            <w:r w:rsidRPr="00C66595">
              <w:rPr>
                <w:sz w:val="22"/>
                <w:szCs w:val="22"/>
              </w:rPr>
              <w:t>Pre-teaching can be used to:</w:t>
            </w:r>
          </w:p>
          <w:p w14:paraId="3ADCC002" w14:textId="69FCE8AF" w:rsidR="00C66595" w:rsidRPr="00C66595" w:rsidRDefault="00C66595" w:rsidP="00C66595">
            <w:pPr>
              <w:pStyle w:val="TableRow"/>
              <w:rPr>
                <w:sz w:val="22"/>
                <w:szCs w:val="22"/>
              </w:rPr>
            </w:pPr>
            <w:r>
              <w:rPr>
                <w:sz w:val="22"/>
                <w:szCs w:val="22"/>
              </w:rPr>
              <w:t>-</w:t>
            </w:r>
            <w:r w:rsidRPr="00C66595">
              <w:rPr>
                <w:sz w:val="22"/>
                <w:szCs w:val="22"/>
              </w:rPr>
              <w:t>Introduce pupils to a challenging topic, providing key information ahead of the lesson to support their understanding.</w:t>
            </w:r>
          </w:p>
          <w:p w14:paraId="19D696D1" w14:textId="2677605C" w:rsidR="00C66595" w:rsidRPr="00B95AF6" w:rsidRDefault="00C66595" w:rsidP="00C66595">
            <w:pPr>
              <w:pStyle w:val="TableRow"/>
              <w:rPr>
                <w:sz w:val="22"/>
                <w:szCs w:val="22"/>
              </w:rPr>
            </w:pPr>
            <w:r>
              <w:rPr>
                <w:sz w:val="22"/>
                <w:szCs w:val="22"/>
              </w:rPr>
              <w:t>-</w:t>
            </w:r>
            <w:r w:rsidRPr="00C66595">
              <w:rPr>
                <w:sz w:val="22"/>
                <w:szCs w:val="22"/>
              </w:rPr>
              <w:t>Allow higher-attaining students to work independently during lessons, ensuring they are not held back by whole-class instruction when they are already able to progress on their own.</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1B21FA" w14:textId="77777777" w:rsidR="00D51039" w:rsidRPr="00316F0A" w:rsidRDefault="00D51039" w:rsidP="00D51039">
            <w:pPr>
              <w:pStyle w:val="TableRowCentered"/>
              <w:jc w:val="left"/>
              <w:rPr>
                <w:sz w:val="22"/>
                <w:szCs w:val="22"/>
              </w:rPr>
            </w:pPr>
            <w:r w:rsidRPr="00316F0A">
              <w:rPr>
                <w:sz w:val="22"/>
                <w:szCs w:val="22"/>
              </w:rPr>
              <w:t>Intensive individual support, either one to one or as a small group, can support pupil learning. This is most likely to be impactful if provided in addition to and explicitly linked with normal lessons. Schools should think carefully about implementation of tuition, including assessment of learning gaps, careful selection of curriculum content, ensuring those delivering tuition are well-prepared, and monitoring impact. Supporting resources:</w:t>
            </w:r>
          </w:p>
          <w:p w14:paraId="5B7D5063" w14:textId="77777777" w:rsidR="00C66595" w:rsidRDefault="00D51039" w:rsidP="00D51039">
            <w:pPr>
              <w:pStyle w:val="TableRowCentered"/>
              <w:jc w:val="left"/>
              <w:rPr>
                <w:sz w:val="22"/>
                <w:szCs w:val="22"/>
              </w:rPr>
            </w:pPr>
            <w:r w:rsidRPr="00316F0A">
              <w:rPr>
                <w:sz w:val="22"/>
                <w:szCs w:val="22"/>
              </w:rPr>
              <w:t xml:space="preserve">• The EEF Toolkit has a strand on </w:t>
            </w:r>
            <w:proofErr w:type="gramStart"/>
            <w:r w:rsidRPr="00316F0A">
              <w:rPr>
                <w:sz w:val="22"/>
                <w:szCs w:val="22"/>
              </w:rPr>
              <w:t>one to one</w:t>
            </w:r>
            <w:proofErr w:type="gramEnd"/>
            <w:r w:rsidRPr="00316F0A">
              <w:rPr>
                <w:sz w:val="22"/>
                <w:szCs w:val="22"/>
              </w:rPr>
              <w:t xml:space="preserve"> tuition and small group tuition.</w:t>
            </w:r>
          </w:p>
          <w:p w14:paraId="10A6BA7A" w14:textId="77777777" w:rsidR="00D51039" w:rsidRPr="00D51039" w:rsidRDefault="00D51039" w:rsidP="00D51039">
            <w:pPr>
              <w:pStyle w:val="TableRowCentered"/>
              <w:jc w:val="left"/>
              <w:rPr>
                <w:sz w:val="22"/>
                <w:szCs w:val="22"/>
              </w:rPr>
            </w:pPr>
            <w:r w:rsidRPr="00D51039">
              <w:rPr>
                <w:sz w:val="22"/>
                <w:szCs w:val="22"/>
              </w:rPr>
              <w:t>The evidence for ‘one to one’ is rated as having a high impact (+5 months) for moderate cost (based on moderate evidence – EEF).</w:t>
            </w:r>
          </w:p>
          <w:p w14:paraId="79BAEDBC" w14:textId="401B5F1E" w:rsidR="00D51039" w:rsidRDefault="00571A23" w:rsidP="00D51039">
            <w:pPr>
              <w:pStyle w:val="TableRowCentered"/>
              <w:jc w:val="left"/>
              <w:rPr>
                <w:sz w:val="22"/>
                <w:szCs w:val="22"/>
              </w:rPr>
            </w:pPr>
            <w:hyperlink r:id="rId10" w:history="1">
              <w:r w:rsidR="00D51039" w:rsidRPr="003942CA">
                <w:rPr>
                  <w:rStyle w:val="Hyperlink"/>
                  <w:sz w:val="22"/>
                  <w:szCs w:val="22"/>
                </w:rPr>
                <w:t>https://educationendowmentfoundation.org.uk/education-evidence/teaching-learning-toolkit/one-to-one-tuition</w:t>
              </w:r>
            </w:hyperlink>
          </w:p>
          <w:p w14:paraId="58648845" w14:textId="7FC312F3" w:rsidR="00D51039" w:rsidRPr="00B95AF6" w:rsidRDefault="00D51039" w:rsidP="00D51039">
            <w:pPr>
              <w:pStyle w:val="TableRowCentered"/>
              <w:jc w:val="left"/>
              <w:rPr>
                <w:sz w:val="22"/>
                <w:szCs w:val="22"/>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CCAFB0" w14:textId="2459991C" w:rsidR="00C66595" w:rsidRDefault="00D51039" w:rsidP="006F6BEF">
            <w:pPr>
              <w:pStyle w:val="TableRowCentered"/>
              <w:jc w:val="left"/>
              <w:rPr>
                <w:sz w:val="22"/>
              </w:rPr>
            </w:pPr>
            <w:r>
              <w:rPr>
                <w:sz w:val="22"/>
              </w:rPr>
              <w:t>2, 3, 4, 5</w:t>
            </w:r>
          </w:p>
        </w:tc>
      </w:tr>
      <w:tr w:rsidR="006F6BEF" w14:paraId="2A7D552C"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9" w14:textId="73250BA5" w:rsidR="006F6BEF" w:rsidRPr="00CD5BF8" w:rsidRDefault="004C54B0" w:rsidP="006F6BEF">
            <w:pPr>
              <w:pStyle w:val="TableRow"/>
              <w:rPr>
                <w:sz w:val="22"/>
                <w:szCs w:val="22"/>
              </w:rPr>
            </w:pPr>
            <w:r w:rsidRPr="00CD5BF8">
              <w:rPr>
                <w:sz w:val="22"/>
                <w:szCs w:val="22"/>
              </w:rPr>
              <w:t xml:space="preserve">Prioritising the hearing of the lowest 20% for daily reading. Fluency is considered alongside decoding before children progress </w:t>
            </w:r>
            <w:r w:rsidRPr="00CD5BF8">
              <w:rPr>
                <w:sz w:val="22"/>
                <w:szCs w:val="22"/>
              </w:rPr>
              <w:lastRenderedPageBreak/>
              <w:t>through book bands.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A" w14:textId="25AEA376" w:rsidR="006F6BEF" w:rsidRDefault="004C54B0" w:rsidP="006F6BEF">
            <w:pPr>
              <w:pStyle w:val="TableRowCentered"/>
              <w:jc w:val="left"/>
              <w:rPr>
                <w:sz w:val="22"/>
              </w:rPr>
            </w:pPr>
            <w:r w:rsidRPr="004C54B0">
              <w:rPr>
                <w:sz w:val="22"/>
              </w:rPr>
              <w:lastRenderedPageBreak/>
              <w:t>Teaching reading comprehension strategies has a high impact for disadvantaged pupils for a low cost according to EEF toolkit (+6 months impact). It also has a ‘very extensive’ evidence strength as mentioned in the Guidance Report Improving Literacy in Key Stage 2.</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2B" w14:textId="1ED623BD" w:rsidR="006F6BEF" w:rsidRDefault="00CD5BF8" w:rsidP="006F6BEF">
            <w:pPr>
              <w:pStyle w:val="TableRowCentered"/>
              <w:jc w:val="left"/>
              <w:rPr>
                <w:sz w:val="22"/>
              </w:rPr>
            </w:pPr>
            <w:r>
              <w:rPr>
                <w:sz w:val="22"/>
              </w:rPr>
              <w:t>1, 2, 3, 4, 6</w:t>
            </w:r>
          </w:p>
        </w:tc>
      </w:tr>
      <w:tr w:rsidR="006F6BEF" w14:paraId="28A5A959"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3026DF6" w14:textId="77777777" w:rsidR="000E79C7" w:rsidRDefault="000E79C7" w:rsidP="006F6BEF">
            <w:pPr>
              <w:pStyle w:val="TableRow"/>
              <w:rPr>
                <w:sz w:val="22"/>
                <w:szCs w:val="22"/>
              </w:rPr>
            </w:pPr>
            <w:r>
              <w:rPr>
                <w:sz w:val="22"/>
                <w:szCs w:val="22"/>
              </w:rPr>
              <w:t>Use of online platforms:</w:t>
            </w:r>
          </w:p>
          <w:p w14:paraId="622F00F0" w14:textId="4B2CA243" w:rsidR="006F6BEF" w:rsidRDefault="000E79C7" w:rsidP="000E79C7">
            <w:pPr>
              <w:pStyle w:val="TableRow"/>
              <w:rPr>
                <w:sz w:val="22"/>
                <w:szCs w:val="22"/>
              </w:rPr>
            </w:pPr>
            <w:r>
              <w:rPr>
                <w:sz w:val="22"/>
                <w:szCs w:val="22"/>
              </w:rPr>
              <w:t>-</w:t>
            </w:r>
            <w:r w:rsidR="006F6BEF">
              <w:rPr>
                <w:sz w:val="22"/>
                <w:szCs w:val="22"/>
              </w:rPr>
              <w:t>Time Table Rockstars</w:t>
            </w:r>
          </w:p>
          <w:p w14:paraId="4043E1BC" w14:textId="77777777" w:rsidR="006F6BEF" w:rsidRDefault="006F6BEF" w:rsidP="006F6BEF">
            <w:pPr>
              <w:pStyle w:val="TableRow"/>
              <w:rPr>
                <w:sz w:val="22"/>
                <w:szCs w:val="22"/>
              </w:rPr>
            </w:pPr>
          </w:p>
          <w:p w14:paraId="3BC56B2F" w14:textId="04C4744D" w:rsidR="006F6BEF" w:rsidRDefault="000E79C7" w:rsidP="006F6BEF">
            <w:pPr>
              <w:pStyle w:val="TableRow"/>
              <w:rPr>
                <w:sz w:val="22"/>
                <w:szCs w:val="22"/>
              </w:rPr>
            </w:pPr>
            <w:r>
              <w:rPr>
                <w:sz w:val="22"/>
                <w:szCs w:val="22"/>
              </w:rPr>
              <w:t>-</w:t>
            </w:r>
            <w:r w:rsidR="006F6BEF">
              <w:rPr>
                <w:sz w:val="22"/>
                <w:szCs w:val="22"/>
              </w:rPr>
              <w:t>See saw</w:t>
            </w:r>
          </w:p>
          <w:p w14:paraId="688F5630" w14:textId="77777777" w:rsidR="00723688" w:rsidRDefault="00723688" w:rsidP="006F6BEF">
            <w:pPr>
              <w:pStyle w:val="TableRow"/>
              <w:rPr>
                <w:sz w:val="22"/>
                <w:szCs w:val="22"/>
              </w:rPr>
            </w:pPr>
          </w:p>
          <w:p w14:paraId="6E265CD4" w14:textId="0A59C680" w:rsidR="00723688" w:rsidRDefault="000E79C7" w:rsidP="006F6BEF">
            <w:pPr>
              <w:pStyle w:val="TableRow"/>
              <w:rPr>
                <w:sz w:val="22"/>
                <w:szCs w:val="22"/>
              </w:rPr>
            </w:pPr>
            <w:r>
              <w:rPr>
                <w:sz w:val="22"/>
                <w:szCs w:val="22"/>
              </w:rPr>
              <w:t>-</w:t>
            </w:r>
            <w:r w:rsidR="00723688">
              <w:rPr>
                <w:sz w:val="22"/>
                <w:szCs w:val="22"/>
              </w:rPr>
              <w:t>Bug Club</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64E67D" w14:textId="7C82A901" w:rsidR="006F6BEF" w:rsidRDefault="000E79C7" w:rsidP="006F6BEF">
            <w:pPr>
              <w:pStyle w:val="TableRowCentered"/>
              <w:jc w:val="left"/>
              <w:rPr>
                <w:sz w:val="22"/>
                <w:szCs w:val="22"/>
              </w:rPr>
            </w:pPr>
            <w:r>
              <w:rPr>
                <w:sz w:val="22"/>
                <w:szCs w:val="22"/>
              </w:rPr>
              <w:t>P</w:t>
            </w:r>
            <w:r w:rsidR="006F6BEF">
              <w:rPr>
                <w:sz w:val="22"/>
                <w:szCs w:val="22"/>
              </w:rPr>
              <w:t>upil/teacher voice has indicated these programmes are an essential part of learning and engagement. Parent voice has indicated an increased confidence in supporting learning at home using these apps.</w:t>
            </w:r>
          </w:p>
          <w:p w14:paraId="50C41784" w14:textId="0E027430" w:rsidR="00723688" w:rsidRPr="009C3649" w:rsidRDefault="00723688" w:rsidP="006F6BEF">
            <w:pPr>
              <w:pStyle w:val="TableRowCentered"/>
              <w:jc w:val="left"/>
              <w:rPr>
                <w:sz w:val="22"/>
                <w:szCs w:val="22"/>
              </w:rPr>
            </w:pPr>
            <w:r>
              <w:rPr>
                <w:sz w:val="22"/>
                <w:szCs w:val="22"/>
              </w:rPr>
              <w:t xml:space="preserve">We have continued with these platforms so that children can access learning from home. </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DC70F61" w14:textId="22D26778" w:rsidR="006F6BEF" w:rsidRDefault="00CD5BF8" w:rsidP="006F6BEF">
            <w:pPr>
              <w:pStyle w:val="TableRowCentered"/>
              <w:jc w:val="left"/>
            </w:pPr>
            <w:r w:rsidRPr="00CD5BF8">
              <w:rPr>
                <w:sz w:val="22"/>
                <w:szCs w:val="22"/>
              </w:rPr>
              <w:t>1,</w:t>
            </w:r>
            <w:r>
              <w:rPr>
                <w:sz w:val="22"/>
                <w:szCs w:val="22"/>
              </w:rPr>
              <w:t xml:space="preserve"> </w:t>
            </w:r>
            <w:r w:rsidRPr="00CD5BF8">
              <w:rPr>
                <w:sz w:val="22"/>
                <w:szCs w:val="22"/>
              </w:rPr>
              <w:t>2</w:t>
            </w:r>
            <w:r>
              <w:rPr>
                <w:sz w:val="22"/>
                <w:szCs w:val="22"/>
              </w:rPr>
              <w:t>, 3</w:t>
            </w:r>
            <w:r w:rsidRPr="00CD5BF8">
              <w:rPr>
                <w:sz w:val="22"/>
                <w:szCs w:val="22"/>
              </w:rPr>
              <w:t>,</w:t>
            </w:r>
            <w:r>
              <w:rPr>
                <w:sz w:val="22"/>
                <w:szCs w:val="22"/>
              </w:rPr>
              <w:t xml:space="preserve"> 4, </w:t>
            </w:r>
            <w:r w:rsidRPr="00CD5BF8">
              <w:rPr>
                <w:sz w:val="22"/>
                <w:szCs w:val="22"/>
              </w:rPr>
              <w:t>5, 6, 7, 8</w:t>
            </w:r>
          </w:p>
        </w:tc>
      </w:tr>
      <w:tr w:rsidR="006F6BEF" w14:paraId="5243B122"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70FCAB" w14:textId="09EF4424" w:rsidR="006F6BEF" w:rsidRDefault="006F6BEF" w:rsidP="006F6BEF">
            <w:pPr>
              <w:pStyle w:val="TableRow"/>
              <w:rPr>
                <w:sz w:val="22"/>
                <w:szCs w:val="22"/>
              </w:rPr>
            </w:pPr>
            <w:r>
              <w:rPr>
                <w:sz w:val="22"/>
                <w:szCs w:val="22"/>
              </w:rPr>
              <w:t>Reading Books, an audit showed that new books were needed to meet the needs of the new curriculum and promote reading for pleasure</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9A1A44" w14:textId="3B15C3F0" w:rsidR="006F6BEF" w:rsidRDefault="006F6BEF" w:rsidP="006F6BEF">
            <w:pPr>
              <w:pStyle w:val="TableRowCentered"/>
              <w:jc w:val="left"/>
              <w:rPr>
                <w:sz w:val="22"/>
                <w:szCs w:val="22"/>
              </w:rPr>
            </w:pPr>
            <w:r>
              <w:rPr>
                <w:sz w:val="22"/>
                <w:szCs w:val="22"/>
              </w:rPr>
              <w:t>A significant barrier for PP pupils is their lack of vocabulary knowledge, a predictor of achievement which is often linked to socio-economic status. A study suggested that pupils growing up in poverty hear about 30 million fewer words in a conversation by age 3 than those from more privileged backgrounds and that the lack of exposure to words and books has an impact on both their literacy and numeracy attainment (1992)</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2EE7D24" w14:textId="6ADADD3A" w:rsidR="006F6BEF" w:rsidRDefault="003E2E05" w:rsidP="006F6BEF">
            <w:pPr>
              <w:pStyle w:val="TableRowCentered"/>
              <w:jc w:val="left"/>
            </w:pPr>
            <w:r>
              <w:t>1, 2, 4, 6, 8</w:t>
            </w:r>
          </w:p>
        </w:tc>
      </w:tr>
      <w:tr w:rsidR="006F6BEF" w14:paraId="39CF18E6"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337B1B8" w14:textId="28A5C642" w:rsidR="006A3034" w:rsidRPr="006A3034" w:rsidRDefault="006A3034" w:rsidP="006A3034">
            <w:pPr>
              <w:pStyle w:val="TableRow"/>
              <w:rPr>
                <w:sz w:val="22"/>
                <w:szCs w:val="22"/>
              </w:rPr>
            </w:pPr>
            <w:r w:rsidRPr="006A3034">
              <w:rPr>
                <w:sz w:val="22"/>
                <w:szCs w:val="22"/>
              </w:rPr>
              <w:t>Catch-up booster sessions in Year 6 help to:</w:t>
            </w:r>
          </w:p>
          <w:p w14:paraId="2AA9AFF2" w14:textId="7AB399C1" w:rsidR="006A3034" w:rsidRPr="006A3034" w:rsidRDefault="006A3034" w:rsidP="006A3034">
            <w:pPr>
              <w:pStyle w:val="TableRow"/>
              <w:rPr>
                <w:sz w:val="22"/>
                <w:szCs w:val="22"/>
              </w:rPr>
            </w:pPr>
            <w:r>
              <w:rPr>
                <w:sz w:val="22"/>
                <w:szCs w:val="22"/>
              </w:rPr>
              <w:t>-</w:t>
            </w:r>
            <w:r w:rsidRPr="006A3034">
              <w:rPr>
                <w:sz w:val="22"/>
                <w:szCs w:val="22"/>
              </w:rPr>
              <w:t>Address gaps in learning, ensuring that students are better prepared for key assessments.</w:t>
            </w:r>
          </w:p>
          <w:p w14:paraId="4ACF910F" w14:textId="571E81C4" w:rsidR="006A3034" w:rsidRPr="006A3034" w:rsidRDefault="006A3034" w:rsidP="006A3034">
            <w:pPr>
              <w:pStyle w:val="TableRow"/>
              <w:rPr>
                <w:sz w:val="22"/>
                <w:szCs w:val="22"/>
              </w:rPr>
            </w:pPr>
            <w:r>
              <w:rPr>
                <w:sz w:val="22"/>
                <w:szCs w:val="22"/>
              </w:rPr>
              <w:t>-</w:t>
            </w:r>
            <w:r w:rsidRPr="006A3034">
              <w:rPr>
                <w:sz w:val="22"/>
                <w:szCs w:val="22"/>
              </w:rPr>
              <w:t>Provide targeted support for students who may have fallen behind, helping them to make accelerated progress.</w:t>
            </w:r>
          </w:p>
          <w:p w14:paraId="50ECB131" w14:textId="48651165" w:rsidR="006F6BEF" w:rsidRDefault="006A3034" w:rsidP="006A3034">
            <w:pPr>
              <w:pStyle w:val="TableRow"/>
              <w:rPr>
                <w:sz w:val="22"/>
                <w:szCs w:val="22"/>
              </w:rPr>
            </w:pPr>
            <w:r>
              <w:rPr>
                <w:sz w:val="22"/>
                <w:szCs w:val="22"/>
              </w:rPr>
              <w:t>-</w:t>
            </w:r>
            <w:r w:rsidRPr="006A3034">
              <w:rPr>
                <w:sz w:val="22"/>
                <w:szCs w:val="22"/>
              </w:rPr>
              <w:t>Reinforce key skills and concepts, boosting confidence and improving outcomes.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3A0676" w14:textId="77777777" w:rsidR="006F6BEF" w:rsidRDefault="006A3034" w:rsidP="006F6BEF">
            <w:pPr>
              <w:pStyle w:val="TableRowCentered"/>
              <w:jc w:val="left"/>
              <w:rPr>
                <w:sz w:val="22"/>
                <w:szCs w:val="22"/>
              </w:rPr>
            </w:pPr>
            <w:r>
              <w:rPr>
                <w:sz w:val="22"/>
                <w:szCs w:val="22"/>
              </w:rPr>
              <w:t xml:space="preserve">The gap between PP children and non-PP closes by the time </w:t>
            </w:r>
            <w:r w:rsidR="00CD5BF8">
              <w:rPr>
                <w:sz w:val="22"/>
                <w:szCs w:val="22"/>
              </w:rPr>
              <w:t>they</w:t>
            </w:r>
            <w:r>
              <w:rPr>
                <w:sz w:val="22"/>
                <w:szCs w:val="22"/>
              </w:rPr>
              <w:t xml:space="preserve"> are in Year 6.  </w:t>
            </w:r>
          </w:p>
          <w:p w14:paraId="74A76820" w14:textId="5CD7C114" w:rsidR="00CD5BF8" w:rsidRPr="00CD5BF8" w:rsidRDefault="00CD5BF8" w:rsidP="00CD5BF8">
            <w:pPr>
              <w:pStyle w:val="TableRowCentered"/>
              <w:jc w:val="left"/>
              <w:rPr>
                <w:sz w:val="22"/>
                <w:szCs w:val="22"/>
              </w:rPr>
            </w:pPr>
            <w:r>
              <w:rPr>
                <w:sz w:val="22"/>
                <w:szCs w:val="22"/>
              </w:rPr>
              <w:t>EEF key finding indicate:</w:t>
            </w:r>
          </w:p>
          <w:p w14:paraId="57B10F38" w14:textId="32183CCB" w:rsidR="00CD5BF8" w:rsidRPr="00CD5BF8" w:rsidRDefault="00CD5BF8" w:rsidP="00CD5BF8">
            <w:pPr>
              <w:pStyle w:val="TableRowCentered"/>
              <w:jc w:val="left"/>
              <w:rPr>
                <w:sz w:val="22"/>
                <w:szCs w:val="22"/>
              </w:rPr>
            </w:pPr>
            <w:r w:rsidRPr="00CD5BF8">
              <w:rPr>
                <w:sz w:val="22"/>
                <w:szCs w:val="22"/>
              </w:rPr>
              <w:t>1. Small group tuition has an average impact of four months’ additional progress over the course of a year.</w:t>
            </w:r>
          </w:p>
          <w:p w14:paraId="23568E3A" w14:textId="3EA1B634" w:rsidR="00CD5BF8" w:rsidRDefault="00CD5BF8" w:rsidP="00CD5BF8">
            <w:pPr>
              <w:pStyle w:val="TableRowCentered"/>
              <w:jc w:val="left"/>
              <w:rPr>
                <w:sz w:val="22"/>
                <w:szCs w:val="22"/>
              </w:rPr>
            </w:pPr>
            <w:r w:rsidRPr="00CD5BF8">
              <w:rPr>
                <w:sz w:val="22"/>
                <w:szCs w:val="22"/>
              </w:rPr>
              <w:t>2. Small group tuition is most likely to be effective if it is targeted at pupils’ specific needs. Diagnostic assessment can be used to assess the best way to target support.</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A9B105A" w14:textId="77777777" w:rsidR="006F6BEF" w:rsidRDefault="006F6BEF" w:rsidP="006F6BEF">
            <w:pPr>
              <w:pStyle w:val="TableRowCentered"/>
              <w:jc w:val="left"/>
            </w:pPr>
          </w:p>
        </w:tc>
      </w:tr>
      <w:tr w:rsidR="006F6BEF" w14:paraId="78851F0B"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C97F83" w14:textId="667F4FB9" w:rsidR="006F6BEF" w:rsidRPr="00316F0A" w:rsidRDefault="001C0681" w:rsidP="006F6BEF">
            <w:pPr>
              <w:pStyle w:val="TableRow"/>
              <w:rPr>
                <w:sz w:val="22"/>
                <w:szCs w:val="22"/>
              </w:rPr>
            </w:pPr>
            <w:r w:rsidRPr="001C0681">
              <w:rPr>
                <w:sz w:val="22"/>
                <w:szCs w:val="22"/>
              </w:rPr>
              <w:t xml:space="preserve">Additional phonics sessions targeted at disadvantaged pupils who require further phonics support. </w:t>
            </w:r>
            <w:r w:rsidRPr="001C0681">
              <w:rPr>
                <w:sz w:val="22"/>
                <w:szCs w:val="22"/>
              </w:rPr>
              <w:lastRenderedPageBreak/>
              <w:t>(Small group phonics intervention with TA</w:t>
            </w:r>
            <w:r>
              <w:rPr>
                <w:sz w:val="22"/>
                <w:szCs w:val="22"/>
              </w:rPr>
              <w:t>s</w:t>
            </w:r>
            <w:r w:rsidRPr="001C0681">
              <w:rPr>
                <w:sz w:val="22"/>
                <w:szCs w:val="22"/>
              </w:rPr>
              <w:t xml:space="preserve"> across KS1</w:t>
            </w:r>
            <w:r>
              <w:rPr>
                <w:sz w:val="22"/>
                <w:szCs w:val="22"/>
              </w:rPr>
              <w:t xml:space="preserve"> and 2</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BC47D3" w14:textId="77777777" w:rsidR="001C0681" w:rsidRPr="001C0681" w:rsidRDefault="001C0681" w:rsidP="001C0681">
            <w:pPr>
              <w:pStyle w:val="TableRowCentered"/>
              <w:jc w:val="left"/>
              <w:rPr>
                <w:sz w:val="22"/>
                <w:szCs w:val="22"/>
              </w:rPr>
            </w:pPr>
            <w:r w:rsidRPr="001C0681">
              <w:rPr>
                <w:sz w:val="22"/>
                <w:szCs w:val="22"/>
              </w:rPr>
              <w:lastRenderedPageBreak/>
              <w:t>EEF toolkit states that phonics interventions have a +4 months impact on the most vulnerable pupils.</w:t>
            </w:r>
          </w:p>
          <w:p w14:paraId="1C1C5C4C" w14:textId="77777777" w:rsidR="001C0681" w:rsidRPr="001C0681" w:rsidRDefault="001C0681" w:rsidP="001C0681">
            <w:pPr>
              <w:pStyle w:val="TableRowCentered"/>
              <w:jc w:val="left"/>
              <w:rPr>
                <w:sz w:val="22"/>
                <w:szCs w:val="22"/>
              </w:rPr>
            </w:pPr>
            <w:r w:rsidRPr="001C0681">
              <w:rPr>
                <w:sz w:val="22"/>
                <w:szCs w:val="22"/>
              </w:rPr>
              <w:t>Phonics approaches have a strong evidence base indicating a positive impact on pupils, particularly from disadvantaged backgrounds.</w:t>
            </w:r>
          </w:p>
          <w:p w14:paraId="5D2DADA3" w14:textId="070D7FA4" w:rsidR="006F6BEF" w:rsidRPr="00316F0A" w:rsidRDefault="001C0681" w:rsidP="001C0681">
            <w:pPr>
              <w:pStyle w:val="TableRowCentered"/>
              <w:jc w:val="left"/>
              <w:rPr>
                <w:sz w:val="22"/>
                <w:szCs w:val="22"/>
              </w:rPr>
            </w:pPr>
            <w:r w:rsidRPr="001C0681">
              <w:rPr>
                <w:sz w:val="22"/>
                <w:szCs w:val="22"/>
              </w:rPr>
              <w:lastRenderedPageBreak/>
              <w:t>Targeted phonics interventions have been shown to be more effective when delivered as regular sessions over a period up to 12 weeks.</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6B3961" w14:textId="78C3492D" w:rsidR="006F6BEF" w:rsidRPr="00316F0A" w:rsidRDefault="003E2E05" w:rsidP="006F6BEF">
            <w:pPr>
              <w:pStyle w:val="TableRowCentered"/>
              <w:jc w:val="left"/>
            </w:pPr>
            <w:r>
              <w:lastRenderedPageBreak/>
              <w:t>1, 2, 3, 4</w:t>
            </w:r>
          </w:p>
        </w:tc>
      </w:tr>
      <w:tr w:rsidR="006F6BEF" w14:paraId="16E1F898"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7A5A94" w14:textId="71D67F45" w:rsidR="00D51039" w:rsidRPr="00D51039" w:rsidRDefault="00D51039" w:rsidP="006F6BEF">
            <w:pPr>
              <w:pStyle w:val="TableRow"/>
              <w:rPr>
                <w:b/>
                <w:sz w:val="22"/>
                <w:szCs w:val="22"/>
                <w:u w:val="single"/>
              </w:rPr>
            </w:pPr>
            <w:r w:rsidRPr="00D51039">
              <w:rPr>
                <w:b/>
                <w:sz w:val="22"/>
                <w:szCs w:val="22"/>
                <w:u w:val="single"/>
              </w:rPr>
              <w:t>Reading Ambassadors</w:t>
            </w:r>
          </w:p>
          <w:p w14:paraId="760AA499" w14:textId="6F0066F3" w:rsidR="006F6BEF" w:rsidRPr="00316F0A" w:rsidRDefault="006F6BEF" w:rsidP="006F6BEF">
            <w:pPr>
              <w:pStyle w:val="TableRow"/>
              <w:rPr>
                <w:sz w:val="22"/>
                <w:szCs w:val="22"/>
              </w:rPr>
            </w:pPr>
            <w:r w:rsidRPr="00316F0A">
              <w:rPr>
                <w:sz w:val="22"/>
                <w:szCs w:val="22"/>
              </w:rPr>
              <w:t>Set up reading sessions for those children, who struggle to read at home.</w:t>
            </w:r>
          </w:p>
          <w:p w14:paraId="1159896E" w14:textId="0F3010A2" w:rsidR="006F6BEF" w:rsidRDefault="00316F0A" w:rsidP="00316F0A">
            <w:pPr>
              <w:pStyle w:val="TableRow"/>
              <w:numPr>
                <w:ilvl w:val="0"/>
                <w:numId w:val="18"/>
              </w:numPr>
              <w:rPr>
                <w:sz w:val="22"/>
                <w:szCs w:val="22"/>
              </w:rPr>
            </w:pPr>
            <w:r>
              <w:rPr>
                <w:sz w:val="22"/>
                <w:szCs w:val="22"/>
              </w:rPr>
              <w:t>Buddy readers</w:t>
            </w:r>
          </w:p>
          <w:p w14:paraId="41FADD5C" w14:textId="1949C761" w:rsidR="00723688" w:rsidRDefault="00723688" w:rsidP="00723688">
            <w:pPr>
              <w:pStyle w:val="TableRow"/>
              <w:ind w:left="417"/>
              <w:rPr>
                <w:sz w:val="22"/>
                <w:szCs w:val="22"/>
              </w:rPr>
            </w:pPr>
            <w:r>
              <w:rPr>
                <w:sz w:val="22"/>
                <w:szCs w:val="22"/>
              </w:rPr>
              <w:t>Y1 and Year 6</w:t>
            </w:r>
          </w:p>
          <w:p w14:paraId="4C5214AD" w14:textId="645E40C7" w:rsidR="00316F0A" w:rsidRDefault="00316F0A" w:rsidP="00316F0A">
            <w:pPr>
              <w:pStyle w:val="TableRow"/>
              <w:numPr>
                <w:ilvl w:val="0"/>
                <w:numId w:val="18"/>
              </w:numPr>
              <w:rPr>
                <w:sz w:val="22"/>
                <w:szCs w:val="22"/>
              </w:rPr>
            </w:pPr>
            <w:r>
              <w:rPr>
                <w:sz w:val="22"/>
                <w:szCs w:val="22"/>
              </w:rPr>
              <w:t xml:space="preserve">Lowest </w:t>
            </w:r>
            <w:r w:rsidR="00D51039">
              <w:rPr>
                <w:sz w:val="22"/>
                <w:szCs w:val="22"/>
              </w:rPr>
              <w:t>2</w:t>
            </w:r>
            <w:r>
              <w:rPr>
                <w:sz w:val="22"/>
                <w:szCs w:val="22"/>
              </w:rPr>
              <w:t>0% of children heard read more</w:t>
            </w:r>
          </w:p>
          <w:p w14:paraId="21242724" w14:textId="6BAF29E3" w:rsidR="00316F0A" w:rsidRPr="00316F0A" w:rsidRDefault="00316F0A" w:rsidP="00316F0A">
            <w:pPr>
              <w:pStyle w:val="TableRow"/>
              <w:numPr>
                <w:ilvl w:val="0"/>
                <w:numId w:val="18"/>
              </w:numPr>
              <w:rPr>
                <w:sz w:val="22"/>
                <w:szCs w:val="22"/>
              </w:rPr>
            </w:pPr>
            <w:r>
              <w:rPr>
                <w:sz w:val="22"/>
                <w:szCs w:val="22"/>
              </w:rPr>
              <w:t>Fluency assessment – words read per minute</w:t>
            </w:r>
          </w:p>
          <w:p w14:paraId="25DAE43A" w14:textId="5B8362E6" w:rsidR="005B312F" w:rsidRPr="00316F0A" w:rsidRDefault="006F6BEF" w:rsidP="005B312F">
            <w:pPr>
              <w:pStyle w:val="TableRow"/>
              <w:rPr>
                <w:sz w:val="22"/>
                <w:szCs w:val="22"/>
              </w:rPr>
            </w:pPr>
            <w:r w:rsidRPr="00316F0A">
              <w:rPr>
                <w:sz w:val="22"/>
                <w:szCs w:val="22"/>
              </w:rPr>
              <w:t>Less academic parental support for PP children. Numbers of families that struggled to access home learning. Also, for families who have EAL with little or no English, supporting children at home is difficul</w:t>
            </w:r>
            <w:r w:rsidR="005B312F">
              <w:rPr>
                <w:sz w:val="22"/>
                <w:szCs w:val="22"/>
              </w:rPr>
              <w:t>t.</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BF4E969" w14:textId="77777777" w:rsidR="006F6BEF" w:rsidRPr="00316F0A" w:rsidRDefault="006F6BEF" w:rsidP="006F6BEF">
            <w:pPr>
              <w:pStyle w:val="TableRowCentered"/>
              <w:jc w:val="left"/>
              <w:rPr>
                <w:sz w:val="22"/>
                <w:szCs w:val="22"/>
              </w:rPr>
            </w:pPr>
            <w:r w:rsidRPr="00316F0A">
              <w:rPr>
                <w:sz w:val="22"/>
                <w:szCs w:val="22"/>
              </w:rPr>
              <w:t>Levels of parental engagement are consistently associated with improved academic outcomes. Practical approaches, such as supporting shared book reading, or tailoring positive communications about learning, can prove actionable for schools. Supporting resources:</w:t>
            </w:r>
          </w:p>
          <w:p w14:paraId="3DAB2B19" w14:textId="77777777" w:rsidR="006F6BEF" w:rsidRPr="00316F0A" w:rsidRDefault="006F6BEF" w:rsidP="006F6BEF">
            <w:pPr>
              <w:pStyle w:val="TableRowCentered"/>
              <w:jc w:val="left"/>
              <w:rPr>
                <w:sz w:val="22"/>
                <w:szCs w:val="22"/>
              </w:rPr>
            </w:pPr>
            <w:r w:rsidRPr="00316F0A">
              <w:rPr>
                <w:sz w:val="22"/>
                <w:szCs w:val="22"/>
              </w:rPr>
              <w:t>• The EEF Toolkit has a strand on parental engagement.</w:t>
            </w:r>
          </w:p>
          <w:p w14:paraId="6AA142A2" w14:textId="77777777" w:rsidR="006F6BEF" w:rsidRPr="00316F0A" w:rsidRDefault="006F6BEF" w:rsidP="006F6BEF">
            <w:pPr>
              <w:pStyle w:val="TableRowCentered"/>
              <w:jc w:val="left"/>
              <w:rPr>
                <w:sz w:val="22"/>
                <w:szCs w:val="22"/>
              </w:rPr>
            </w:pPr>
            <w:r w:rsidRPr="00316F0A">
              <w:rPr>
                <w:sz w:val="22"/>
                <w:szCs w:val="22"/>
              </w:rPr>
              <w:t>• The EEF guidance report on ‘Working with Parents to Support Children’s Learning’ offers practical</w:t>
            </w:r>
          </w:p>
          <w:p w14:paraId="59725578" w14:textId="478637EA" w:rsidR="006F6BEF" w:rsidRPr="00316F0A" w:rsidRDefault="006F6BEF" w:rsidP="006F6BEF">
            <w:pPr>
              <w:pStyle w:val="TableRowCentered"/>
              <w:jc w:val="left"/>
              <w:rPr>
                <w:sz w:val="22"/>
                <w:szCs w:val="22"/>
              </w:rPr>
            </w:pPr>
            <w:r w:rsidRPr="00316F0A">
              <w:rPr>
                <w:sz w:val="22"/>
                <w:szCs w:val="22"/>
              </w:rPr>
              <w:t>approaches and insights for communicating and supporting parents.</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245B29D" w14:textId="0F43AA15" w:rsidR="006F6BEF" w:rsidRPr="00316F0A" w:rsidRDefault="006F6BEF" w:rsidP="006F6BEF">
            <w:pPr>
              <w:pStyle w:val="TableRowCentered"/>
              <w:jc w:val="left"/>
            </w:pPr>
            <w:r w:rsidRPr="00316F0A">
              <w:t xml:space="preserve">1, 2, </w:t>
            </w:r>
            <w:r w:rsidR="003E2E05">
              <w:t>3, 6</w:t>
            </w:r>
          </w:p>
        </w:tc>
      </w:tr>
      <w:tr w:rsidR="005B312F" w14:paraId="5AA96F8D"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B4BE80" w14:textId="758384A8" w:rsidR="005B312F" w:rsidRPr="001C0681" w:rsidRDefault="005B312F" w:rsidP="005B312F">
            <w:pPr>
              <w:pStyle w:val="TableRow"/>
              <w:ind w:left="0"/>
              <w:rPr>
                <w:sz w:val="22"/>
                <w:szCs w:val="22"/>
              </w:rPr>
            </w:pPr>
            <w:r w:rsidRPr="000E79C7">
              <w:rPr>
                <w:sz w:val="22"/>
                <w:szCs w:val="22"/>
              </w:rPr>
              <w:t xml:space="preserve">Provide targeted intervention for children underperforming in </w:t>
            </w:r>
            <w:r>
              <w:rPr>
                <w:sz w:val="22"/>
                <w:szCs w:val="22"/>
              </w:rPr>
              <w:t>English</w:t>
            </w:r>
            <w:r w:rsidRPr="000E79C7">
              <w:rPr>
                <w:sz w:val="22"/>
                <w:szCs w:val="22"/>
              </w:rPr>
              <w:t xml:space="preserve"> and </w:t>
            </w:r>
            <w:r>
              <w:rPr>
                <w:sz w:val="22"/>
                <w:szCs w:val="22"/>
              </w:rPr>
              <w:t>Maths</w:t>
            </w:r>
            <w:r w:rsidRPr="000E79C7">
              <w:rPr>
                <w:sz w:val="22"/>
                <w:szCs w:val="22"/>
              </w:rPr>
              <w:t xml:space="preserve"> in receipt of PP</w:t>
            </w:r>
            <w:r>
              <w:rPr>
                <w:sz w:val="22"/>
                <w:szCs w:val="22"/>
              </w:rPr>
              <w:t xml:space="preserve"> with the use of Word Shark and 123 Maths.</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CFCE5A8" w14:textId="73AFA718" w:rsidR="005B312F" w:rsidRPr="005B312F" w:rsidRDefault="005B312F" w:rsidP="006F6BEF">
            <w:pPr>
              <w:pStyle w:val="TableRowCentered"/>
              <w:jc w:val="left"/>
              <w:rPr>
                <w:sz w:val="22"/>
                <w:szCs w:val="22"/>
              </w:rPr>
            </w:pPr>
            <w:r w:rsidRPr="005B312F">
              <w:rPr>
                <w:sz w:val="22"/>
                <w:szCs w:val="22"/>
              </w:rPr>
              <w:t>The average impact of the small group tuition is four additional months’ progress, on average, over the course of a year (Education Endowment Fund).</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D031780" w14:textId="29951B2C" w:rsidR="005B312F" w:rsidRPr="00316F0A" w:rsidRDefault="003E2E05" w:rsidP="006F6BEF">
            <w:pPr>
              <w:pStyle w:val="TableRowCentered"/>
              <w:jc w:val="left"/>
            </w:pPr>
            <w:r>
              <w:t>1, 2, 3, 4, 5</w:t>
            </w:r>
          </w:p>
        </w:tc>
      </w:tr>
      <w:tr w:rsidR="0045387E" w14:paraId="6C5416DC"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653BFAD" w14:textId="77777777" w:rsidR="0045387E" w:rsidRDefault="001C0681" w:rsidP="006F6BEF">
            <w:pPr>
              <w:pStyle w:val="TableRow"/>
              <w:rPr>
                <w:sz w:val="22"/>
                <w:szCs w:val="22"/>
              </w:rPr>
            </w:pPr>
            <w:r w:rsidRPr="001C0681">
              <w:rPr>
                <w:sz w:val="22"/>
                <w:szCs w:val="22"/>
              </w:rPr>
              <w:t xml:space="preserve">Once phonic knowledge is secure, KS2 interventions to have balanced </w:t>
            </w:r>
            <w:r w:rsidRPr="001C0681">
              <w:rPr>
                <w:sz w:val="22"/>
                <w:szCs w:val="22"/>
              </w:rPr>
              <w:lastRenderedPageBreak/>
              <w:t>focus on vocabulary development, reading fluency and comprehension skills.</w:t>
            </w:r>
          </w:p>
          <w:p w14:paraId="1F9893D8" w14:textId="76191AE4" w:rsidR="001C0681" w:rsidRDefault="001C0681" w:rsidP="006F6BEF">
            <w:pPr>
              <w:pStyle w:val="TableRow"/>
              <w:rPr>
                <w:sz w:val="22"/>
                <w:szCs w:val="22"/>
              </w:rPr>
            </w:pPr>
            <w:r>
              <w:rPr>
                <w:sz w:val="22"/>
                <w:szCs w:val="22"/>
              </w:rPr>
              <w:t>This will be through the HFL Reading Fluency Project.</w:t>
            </w:r>
          </w:p>
          <w:p w14:paraId="0EDF0D5A" w14:textId="2F9A79DE" w:rsidR="001C0681" w:rsidRDefault="001C0681" w:rsidP="006F6BEF">
            <w:pPr>
              <w:pStyle w:val="TableRow"/>
              <w:rPr>
                <w:sz w:val="22"/>
                <w:szCs w:val="22"/>
              </w:rPr>
            </w:pPr>
            <w:r>
              <w:rPr>
                <w:sz w:val="22"/>
                <w:szCs w:val="22"/>
              </w:rPr>
              <w:t>All TAs to be trained and a further 3 teachers to be trained by the HFL trainers.</w:t>
            </w:r>
          </w:p>
          <w:p w14:paraId="583C3E52" w14:textId="1BC607D7" w:rsidR="001C0681" w:rsidRPr="00316F0A" w:rsidRDefault="001C0681" w:rsidP="001C0681">
            <w:pPr>
              <w:pStyle w:val="TableRow"/>
              <w:rPr>
                <w:sz w:val="22"/>
                <w:szCs w:val="22"/>
              </w:rPr>
            </w:pP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2FC6B4" w14:textId="4FB1FB8D" w:rsidR="0045387E" w:rsidRPr="00316F0A" w:rsidRDefault="001C0681" w:rsidP="006F6BEF">
            <w:pPr>
              <w:pStyle w:val="TableRowCentered"/>
              <w:jc w:val="left"/>
              <w:rPr>
                <w:sz w:val="22"/>
                <w:szCs w:val="22"/>
              </w:rPr>
            </w:pPr>
            <w:r w:rsidRPr="001C0681">
              <w:rPr>
                <w:sz w:val="22"/>
                <w:szCs w:val="22"/>
              </w:rPr>
              <w:lastRenderedPageBreak/>
              <w:t xml:space="preserve">Developing pupils’ language capability to support their reading and writing has ‘extensive’ evidence according to EEF Guidance Report Improving Literacy in Key Stage 2. This includes reading books aloud, vocabulary, </w:t>
            </w:r>
            <w:r w:rsidRPr="001C0681">
              <w:rPr>
                <w:sz w:val="22"/>
                <w:szCs w:val="22"/>
              </w:rPr>
              <w:lastRenderedPageBreak/>
              <w:t>structured questioning to develop comprehension and thinking aloud.</w:t>
            </w: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5E6A4FC" w14:textId="65CD195F" w:rsidR="0045387E" w:rsidRPr="00316F0A" w:rsidRDefault="003E2E05" w:rsidP="006F6BEF">
            <w:pPr>
              <w:pStyle w:val="TableRowCentered"/>
              <w:jc w:val="left"/>
            </w:pPr>
            <w:r>
              <w:lastRenderedPageBreak/>
              <w:t>1, 2, 3, 4, 6</w:t>
            </w:r>
          </w:p>
        </w:tc>
      </w:tr>
      <w:tr w:rsidR="004C3B8E" w14:paraId="3FB18B7C" w14:textId="77777777" w:rsidTr="0097562B">
        <w:tc>
          <w:tcPr>
            <w:tcW w:w="197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981F087" w14:textId="4E434086" w:rsidR="004C3B8E" w:rsidRPr="001C0681" w:rsidRDefault="004C3B8E" w:rsidP="006F6BEF">
            <w:pPr>
              <w:pStyle w:val="TableRow"/>
              <w:rPr>
                <w:sz w:val="22"/>
                <w:szCs w:val="22"/>
              </w:rPr>
            </w:pPr>
            <w:r w:rsidRPr="004C3B8E">
              <w:rPr>
                <w:sz w:val="22"/>
                <w:szCs w:val="22"/>
              </w:rPr>
              <w:t xml:space="preserve">Year 6 </w:t>
            </w:r>
            <w:r>
              <w:rPr>
                <w:sz w:val="22"/>
                <w:szCs w:val="22"/>
              </w:rPr>
              <w:t>staff</w:t>
            </w:r>
            <w:r w:rsidRPr="004C3B8E">
              <w:rPr>
                <w:sz w:val="22"/>
                <w:szCs w:val="22"/>
              </w:rPr>
              <w:t xml:space="preserve"> to deliver before school intervention in Reading and Maths to Year 6 pupils, with PP pupils being prioritised.</w:t>
            </w:r>
          </w:p>
        </w:tc>
        <w:tc>
          <w:tcPr>
            <w:tcW w:w="58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DB824A" w14:textId="77777777" w:rsidR="004C3B8E" w:rsidRPr="004C3B8E" w:rsidRDefault="004C3B8E" w:rsidP="004C3B8E">
            <w:pPr>
              <w:pStyle w:val="TableRowCentered"/>
              <w:jc w:val="left"/>
              <w:rPr>
                <w:sz w:val="22"/>
                <w:szCs w:val="22"/>
              </w:rPr>
            </w:pPr>
            <w:r w:rsidRPr="004C3B8E">
              <w:rPr>
                <w:sz w:val="22"/>
                <w:szCs w:val="22"/>
              </w:rPr>
              <w:t>Evidence shows that small group tuition is effective and, as a rule of thumb, the smaller the group the better. Some studies suggest that greater feedback from the teacher, more sustained engagement in smaller groups, or work which is more closely matched to learners’ needs, explains this impact.</w:t>
            </w:r>
          </w:p>
          <w:p w14:paraId="7C221DAE" w14:textId="77777777" w:rsidR="004C3B8E" w:rsidRPr="004C3B8E" w:rsidRDefault="004C3B8E" w:rsidP="004C3B8E">
            <w:pPr>
              <w:pStyle w:val="TableRowCentered"/>
              <w:jc w:val="left"/>
              <w:rPr>
                <w:sz w:val="22"/>
                <w:szCs w:val="22"/>
              </w:rPr>
            </w:pPr>
            <w:r w:rsidRPr="004C3B8E">
              <w:rPr>
                <w:sz w:val="22"/>
                <w:szCs w:val="22"/>
              </w:rPr>
              <w:t>EEF research shows that the average impact of reading comprehension strategies is an additional six months’ progress over the course of a year.</w:t>
            </w:r>
          </w:p>
          <w:p w14:paraId="18D515EF" w14:textId="77777777" w:rsidR="004C3B8E" w:rsidRDefault="004C3B8E" w:rsidP="004C3B8E">
            <w:pPr>
              <w:pStyle w:val="TableRowCentered"/>
              <w:jc w:val="left"/>
              <w:rPr>
                <w:sz w:val="22"/>
                <w:szCs w:val="22"/>
              </w:rPr>
            </w:pPr>
            <w:r w:rsidRPr="004C3B8E">
              <w:rPr>
                <w:sz w:val="22"/>
                <w:szCs w:val="22"/>
              </w:rPr>
              <w:t>Successful reading comprehension approaches allow activities to be carefully tailored to pupils’ reading capabilities, and involve activities and texts that provide an effective, but not overwhelming, challenge.</w:t>
            </w:r>
          </w:p>
          <w:p w14:paraId="2D99E48E" w14:textId="77777777" w:rsidR="004C3B8E" w:rsidRDefault="004C3B8E" w:rsidP="004C3B8E">
            <w:pPr>
              <w:pStyle w:val="TableRowCentered"/>
              <w:jc w:val="left"/>
              <w:rPr>
                <w:sz w:val="22"/>
                <w:szCs w:val="22"/>
              </w:rPr>
            </w:pPr>
          </w:p>
          <w:p w14:paraId="28F5391F" w14:textId="41B73C87" w:rsidR="004C3B8E" w:rsidRPr="001C0681" w:rsidRDefault="004C3B8E" w:rsidP="004C3B8E">
            <w:pPr>
              <w:pStyle w:val="TableRowCentered"/>
              <w:jc w:val="left"/>
              <w:rPr>
                <w:sz w:val="22"/>
                <w:szCs w:val="22"/>
              </w:rPr>
            </w:pPr>
          </w:p>
        </w:tc>
        <w:tc>
          <w:tcPr>
            <w:tcW w:w="164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9D1813" w14:textId="65DD1BAE" w:rsidR="004C3B8E" w:rsidRPr="00316F0A" w:rsidRDefault="003E2E05" w:rsidP="006F6BEF">
            <w:pPr>
              <w:pStyle w:val="TableRowCentered"/>
              <w:jc w:val="left"/>
            </w:pPr>
            <w:r>
              <w:t>2, 3, 6</w:t>
            </w:r>
          </w:p>
        </w:tc>
      </w:tr>
    </w:tbl>
    <w:p w14:paraId="16CC6956" w14:textId="77777777" w:rsidR="00316F0A" w:rsidRDefault="00316F0A" w:rsidP="00AA355B"/>
    <w:p w14:paraId="2A7D5532" w14:textId="59A68BC3" w:rsidR="00E66558" w:rsidRPr="00AA355B" w:rsidRDefault="009D71E8" w:rsidP="00AA355B">
      <w:pPr>
        <w:pStyle w:val="Heading3"/>
      </w:pPr>
      <w:r>
        <w:t>Wider strategies (for example, related to attendance, behaviour, wellbeing)</w:t>
      </w:r>
    </w:p>
    <w:p w14:paraId="2A7D5533" w14:textId="138ACAA5" w:rsidR="00E66558" w:rsidRDefault="009D71E8">
      <w:pPr>
        <w:spacing w:before="240" w:after="120"/>
      </w:pPr>
      <w:r>
        <w:t>Budgeted cost: £</w:t>
      </w:r>
      <w:r w:rsidR="007D0BEA">
        <w:t>149,964</w:t>
      </w:r>
    </w:p>
    <w:tbl>
      <w:tblPr>
        <w:tblW w:w="5000" w:type="pct"/>
        <w:tblCellMar>
          <w:left w:w="10" w:type="dxa"/>
          <w:right w:w="10" w:type="dxa"/>
        </w:tblCellMar>
        <w:tblLook w:val="04A0" w:firstRow="1" w:lastRow="0" w:firstColumn="1" w:lastColumn="0" w:noHBand="0" w:noVBand="1"/>
      </w:tblPr>
      <w:tblGrid>
        <w:gridCol w:w="2688"/>
        <w:gridCol w:w="4254"/>
        <w:gridCol w:w="2544"/>
      </w:tblGrid>
      <w:tr w:rsidR="00E66558" w14:paraId="2A7D5537" w14:textId="77777777" w:rsidTr="00CA4421">
        <w:tc>
          <w:tcPr>
            <w:tcW w:w="2688"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4" w14:textId="77777777" w:rsidR="00E66558" w:rsidRDefault="009D71E8">
            <w:pPr>
              <w:pStyle w:val="TableHeader"/>
              <w:jc w:val="left"/>
            </w:pPr>
            <w:r>
              <w:t>Activity</w:t>
            </w:r>
          </w:p>
        </w:tc>
        <w:tc>
          <w:tcPr>
            <w:tcW w:w="425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5" w14:textId="77777777" w:rsidR="00E66558" w:rsidRDefault="009D71E8">
            <w:pPr>
              <w:pStyle w:val="TableHeader"/>
              <w:jc w:val="left"/>
            </w:pPr>
            <w:r>
              <w:t>Evidence that supports this approach</w:t>
            </w:r>
          </w:p>
        </w:tc>
        <w:tc>
          <w:tcPr>
            <w:tcW w:w="2544"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36" w14:textId="77777777" w:rsidR="00E66558" w:rsidRDefault="009D71E8">
            <w:pPr>
              <w:pStyle w:val="TableHeader"/>
              <w:jc w:val="left"/>
            </w:pPr>
            <w:r>
              <w:t>Challenge number(s) addressed</w:t>
            </w:r>
          </w:p>
        </w:tc>
      </w:tr>
      <w:tr w:rsidR="00540832" w14:paraId="5EC01EEA"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38DB22" w14:textId="77777777" w:rsidR="00540832" w:rsidRPr="00A01F1C" w:rsidRDefault="00540832" w:rsidP="0045387E">
            <w:pPr>
              <w:pStyle w:val="TableRow"/>
              <w:ind w:left="0"/>
              <w:rPr>
                <w:sz w:val="22"/>
                <w:szCs w:val="22"/>
              </w:rPr>
            </w:pPr>
            <w:r w:rsidRPr="00A01F1C">
              <w:rPr>
                <w:sz w:val="22"/>
                <w:szCs w:val="22"/>
              </w:rPr>
              <w:t xml:space="preserve">Utilise Motional to conduct data surveys and analysis. Provide </w:t>
            </w:r>
            <w:r w:rsidR="004C3B8E" w:rsidRPr="00A01F1C">
              <w:rPr>
                <w:sz w:val="22"/>
                <w:szCs w:val="22"/>
              </w:rPr>
              <w:t xml:space="preserve">support to pupils </w:t>
            </w:r>
            <w:r w:rsidRPr="00A01F1C">
              <w:rPr>
                <w:sz w:val="22"/>
                <w:szCs w:val="22"/>
              </w:rPr>
              <w:t xml:space="preserve">to help overcome social and emotional challenges impacting learning. Offer self-regulation and anger management </w:t>
            </w:r>
            <w:r w:rsidRPr="00A01F1C">
              <w:rPr>
                <w:sz w:val="22"/>
                <w:szCs w:val="22"/>
              </w:rPr>
              <w:lastRenderedPageBreak/>
              <w:t>sessions tailored for</w:t>
            </w:r>
            <w:r w:rsidR="004C3B8E" w:rsidRPr="00A01F1C">
              <w:rPr>
                <w:sz w:val="22"/>
                <w:szCs w:val="22"/>
              </w:rPr>
              <w:t xml:space="preserve"> pupils</w:t>
            </w:r>
            <w:r w:rsidRPr="00A01F1C">
              <w:rPr>
                <w:sz w:val="22"/>
                <w:szCs w:val="22"/>
              </w:rPr>
              <w:t>.</w:t>
            </w:r>
          </w:p>
          <w:p w14:paraId="3A0052EE" w14:textId="77777777" w:rsidR="004C3B8E" w:rsidRDefault="004C3B8E" w:rsidP="0045387E">
            <w:pPr>
              <w:pStyle w:val="TableRow"/>
              <w:ind w:left="0"/>
              <w:rPr>
                <w:sz w:val="22"/>
                <w:szCs w:val="22"/>
              </w:rPr>
            </w:pPr>
            <w:r w:rsidRPr="004C3B8E">
              <w:rPr>
                <w:sz w:val="22"/>
                <w:szCs w:val="22"/>
              </w:rPr>
              <w:t>Motional is a collaborative tool designed to be used by all staff.</w:t>
            </w:r>
            <w:r w:rsidRPr="00C7008B">
              <w:rPr>
                <w:sz w:val="22"/>
                <w:szCs w:val="22"/>
              </w:rPr>
              <w:t xml:space="preserve"> </w:t>
            </w:r>
          </w:p>
          <w:p w14:paraId="7FED5CB2" w14:textId="25A4AFFD" w:rsidR="004C3B8E" w:rsidRPr="00C7008B" w:rsidRDefault="004C3B8E" w:rsidP="0045387E">
            <w:pPr>
              <w:pStyle w:val="TableRow"/>
              <w:ind w:left="0"/>
              <w:rPr>
                <w:sz w:val="22"/>
                <w:szCs w:val="22"/>
              </w:rPr>
            </w:pPr>
            <w:r w:rsidRPr="00C7008B">
              <w:rPr>
                <w:sz w:val="22"/>
                <w:szCs w:val="22"/>
              </w:rPr>
              <w:t>Improve the mental health and wellbeing of our PP pupils enabling them to be ready for learning and are able to access their learning.</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FF02D0" w14:textId="77777777" w:rsidR="00540832" w:rsidRDefault="004C3B8E" w:rsidP="006F6BEF">
            <w:pPr>
              <w:pStyle w:val="TableRowCentered"/>
              <w:jc w:val="left"/>
              <w:rPr>
                <w:sz w:val="22"/>
                <w:szCs w:val="22"/>
              </w:rPr>
            </w:pPr>
            <w:r w:rsidRPr="004C3B8E">
              <w:rPr>
                <w:sz w:val="22"/>
                <w:szCs w:val="22"/>
              </w:rPr>
              <w:lastRenderedPageBreak/>
              <w:t>Motional is based on research on emotional systems in the brain and extensive research, studies and expertise in executive functional skills - mental skills that include working memory, flexible thinking, and self-control (</w:t>
            </w:r>
            <w:proofErr w:type="spellStart"/>
            <w:r w:rsidRPr="004C3B8E">
              <w:rPr>
                <w:sz w:val="22"/>
                <w:szCs w:val="22"/>
              </w:rPr>
              <w:t>Panksepp</w:t>
            </w:r>
            <w:proofErr w:type="spellEnd"/>
            <w:r w:rsidRPr="004C3B8E">
              <w:rPr>
                <w:sz w:val="22"/>
                <w:szCs w:val="22"/>
              </w:rPr>
              <w:t xml:space="preserve">, Hughes, Siegel, </w:t>
            </w:r>
            <w:proofErr w:type="spellStart"/>
            <w:r w:rsidRPr="004C3B8E">
              <w:rPr>
                <w:sz w:val="22"/>
                <w:szCs w:val="22"/>
              </w:rPr>
              <w:t>Porges</w:t>
            </w:r>
            <w:proofErr w:type="spellEnd"/>
            <w:r w:rsidRPr="004C3B8E">
              <w:rPr>
                <w:sz w:val="22"/>
                <w:szCs w:val="22"/>
              </w:rPr>
              <w:t>, Wells).</w:t>
            </w:r>
          </w:p>
          <w:p w14:paraId="0B1B7A25" w14:textId="77777777" w:rsidR="004C3B8E" w:rsidRDefault="004C3B8E" w:rsidP="006F6BEF">
            <w:pPr>
              <w:pStyle w:val="TableRowCentered"/>
              <w:jc w:val="left"/>
              <w:rPr>
                <w:sz w:val="22"/>
                <w:szCs w:val="22"/>
              </w:rPr>
            </w:pPr>
            <w:r>
              <w:rPr>
                <w:sz w:val="22"/>
                <w:szCs w:val="22"/>
              </w:rPr>
              <w:lastRenderedPageBreak/>
              <w:t>The</w:t>
            </w:r>
            <w:r w:rsidRPr="004C3B8E">
              <w:rPr>
                <w:sz w:val="22"/>
                <w:szCs w:val="22"/>
              </w:rPr>
              <w:t xml:space="preserve"> tool can record ACE (Adverse Childhood Experiences) and Protective Factor scores where required and gives staff a whole-brain picture of </w:t>
            </w:r>
            <w:r>
              <w:rPr>
                <w:sz w:val="22"/>
                <w:szCs w:val="22"/>
              </w:rPr>
              <w:t>pupils</w:t>
            </w:r>
            <w:r w:rsidRPr="004C3B8E">
              <w:rPr>
                <w:sz w:val="22"/>
                <w:szCs w:val="22"/>
              </w:rPr>
              <w:t>' mental health and wellbeing.</w:t>
            </w:r>
          </w:p>
          <w:p w14:paraId="38298707" w14:textId="77777777" w:rsidR="004C3B8E" w:rsidRPr="00C7008B" w:rsidRDefault="004C3B8E" w:rsidP="004C3B8E">
            <w:pPr>
              <w:pStyle w:val="TableRowCentered"/>
              <w:jc w:val="left"/>
              <w:rPr>
                <w:sz w:val="22"/>
                <w:szCs w:val="22"/>
              </w:rPr>
            </w:pPr>
            <w:r w:rsidRPr="00C7008B">
              <w:rPr>
                <w:sz w:val="22"/>
                <w:szCs w:val="22"/>
              </w:rPr>
              <w:t>A large proportion of our PP pupils have struggled with anxiety, fear, eating concerns and have had bereavement within their families</w:t>
            </w:r>
          </w:p>
          <w:p w14:paraId="500A09E1" w14:textId="6D204C49" w:rsidR="004C3B8E" w:rsidRPr="00C7008B" w:rsidRDefault="004C3B8E" w:rsidP="006F6BEF">
            <w:pPr>
              <w:pStyle w:val="TableRowCentered"/>
              <w:jc w:val="left"/>
              <w:rPr>
                <w:sz w:val="22"/>
                <w:szCs w:val="22"/>
              </w:rPr>
            </w:pP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C29E843" w14:textId="6BBCC31D" w:rsidR="00540832" w:rsidRDefault="004C3B8E" w:rsidP="006F6BEF">
            <w:pPr>
              <w:pStyle w:val="TableRowCentered"/>
              <w:jc w:val="left"/>
              <w:rPr>
                <w:sz w:val="22"/>
              </w:rPr>
            </w:pPr>
            <w:r>
              <w:rPr>
                <w:sz w:val="22"/>
              </w:rPr>
              <w:lastRenderedPageBreak/>
              <w:t>1, 2, 3, 4, 8</w:t>
            </w:r>
          </w:p>
        </w:tc>
      </w:tr>
      <w:tr w:rsidR="006F6BEF" w14:paraId="2A7D553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2D4A30E" w14:textId="7C70D755" w:rsidR="004C3B8E" w:rsidRPr="004C3B8E" w:rsidRDefault="004C3B8E" w:rsidP="004C3B8E">
            <w:pPr>
              <w:pStyle w:val="TableRow"/>
              <w:ind w:left="0"/>
              <w:rPr>
                <w:rFonts w:cs="Arial"/>
                <w:b/>
                <w:sz w:val="22"/>
                <w:szCs w:val="22"/>
              </w:rPr>
            </w:pPr>
            <w:r w:rsidRPr="004C3B8E">
              <w:rPr>
                <w:rFonts w:cs="Arial"/>
                <w:b/>
                <w:sz w:val="22"/>
                <w:szCs w:val="22"/>
              </w:rPr>
              <w:t>Trips and Visits</w:t>
            </w:r>
          </w:p>
          <w:p w14:paraId="2A7D5538" w14:textId="2F3EECA9" w:rsidR="006F6BEF" w:rsidRPr="00C7008B" w:rsidRDefault="004C3B8E" w:rsidP="004C3B8E">
            <w:pPr>
              <w:pStyle w:val="TableRow"/>
              <w:ind w:left="0"/>
              <w:rPr>
                <w:rFonts w:cs="Arial"/>
                <w:sz w:val="22"/>
                <w:szCs w:val="22"/>
              </w:rPr>
            </w:pPr>
            <w:r w:rsidRPr="004C3B8E">
              <w:rPr>
                <w:rFonts w:cs="Arial"/>
                <w:sz w:val="22"/>
                <w:szCs w:val="22"/>
              </w:rPr>
              <w:t>Provide increased opportunities for PP children for experiential learning by subsidi</w:t>
            </w:r>
            <w:r>
              <w:rPr>
                <w:rFonts w:cs="Arial"/>
                <w:sz w:val="22"/>
                <w:szCs w:val="22"/>
              </w:rPr>
              <w:t>s</w:t>
            </w:r>
            <w:r w:rsidRPr="004C3B8E">
              <w:rPr>
                <w:rFonts w:cs="Arial"/>
                <w:sz w:val="22"/>
                <w:szCs w:val="22"/>
              </w:rPr>
              <w:t>ing educational trips, visits and residentials.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E82F343" w14:textId="77777777" w:rsidR="006F6BEF" w:rsidRDefault="00470A59" w:rsidP="00470A59">
            <w:pPr>
              <w:rPr>
                <w:sz w:val="22"/>
                <w:szCs w:val="22"/>
              </w:rPr>
            </w:pPr>
            <w:r w:rsidRPr="00470A59">
              <w:rPr>
                <w:sz w:val="22"/>
                <w:szCs w:val="22"/>
              </w:rPr>
              <w:t xml:space="preserve">At St Saviour’s, a key element of our curriculum is providing children with opportunities and life experiences they might not otherwise encounter at home. At least </w:t>
            </w:r>
            <w:r>
              <w:rPr>
                <w:sz w:val="22"/>
                <w:szCs w:val="22"/>
              </w:rPr>
              <w:t>5</w:t>
            </w:r>
            <w:r w:rsidRPr="00470A59">
              <w:rPr>
                <w:sz w:val="22"/>
                <w:szCs w:val="22"/>
              </w:rPr>
              <w:t>0% of our enrichment programme is funded through the Pupil Premium Grant, as these experiences are vital not only for pupil well-being but also for enhancing their ability to write about diverse settings. All activities—whether trips, visits, or immersive encounters—are carefully linked to the Topics they are studying.</w:t>
            </w:r>
          </w:p>
          <w:p w14:paraId="20BB1EF8" w14:textId="77777777" w:rsidR="00470A59" w:rsidRPr="00C7008B" w:rsidRDefault="00470A59" w:rsidP="00470A59">
            <w:pPr>
              <w:pStyle w:val="TableRowCentered"/>
              <w:ind w:left="0"/>
              <w:jc w:val="left"/>
              <w:rPr>
                <w:sz w:val="22"/>
                <w:szCs w:val="22"/>
              </w:rPr>
            </w:pPr>
            <w:r w:rsidRPr="00C7008B">
              <w:rPr>
                <w:sz w:val="22"/>
                <w:szCs w:val="22"/>
              </w:rPr>
              <w:t xml:space="preserve">Action research has demonstrated that there is greater involvement in learning of all children when topics are introduced following an enhancement activity. </w:t>
            </w:r>
          </w:p>
          <w:p w14:paraId="6107E108" w14:textId="459FCA76" w:rsidR="00470A59" w:rsidRPr="00C7008B" w:rsidRDefault="00470A59" w:rsidP="00470A59">
            <w:pPr>
              <w:rPr>
                <w:sz w:val="22"/>
                <w:szCs w:val="22"/>
              </w:rPr>
            </w:pPr>
            <w:r w:rsidRPr="00C7008B">
              <w:rPr>
                <w:sz w:val="22"/>
                <w:szCs w:val="22"/>
              </w:rPr>
              <w:t>Every child has the right to learn to play an instrument. Evidence from Education Endowment Foundation - The Guide 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A" w14:textId="5A7F9512" w:rsidR="006F6BEF" w:rsidRDefault="003E2E05" w:rsidP="006F6BEF">
            <w:pPr>
              <w:pStyle w:val="TableRowCentered"/>
              <w:jc w:val="left"/>
              <w:rPr>
                <w:sz w:val="22"/>
              </w:rPr>
            </w:pPr>
            <w:r>
              <w:rPr>
                <w:sz w:val="22"/>
              </w:rPr>
              <w:t>5, 7, 8</w:t>
            </w:r>
          </w:p>
        </w:tc>
      </w:tr>
      <w:tr w:rsidR="00470A59" w14:paraId="63D51B44"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4F22B5D" w14:textId="63EB2294" w:rsidR="00470A59" w:rsidRPr="00A01F1C" w:rsidRDefault="00470A59" w:rsidP="004C3B8E">
            <w:pPr>
              <w:pStyle w:val="TableRow"/>
              <w:ind w:left="0"/>
              <w:rPr>
                <w:rFonts w:cs="Arial"/>
                <w:b/>
                <w:sz w:val="22"/>
                <w:szCs w:val="22"/>
              </w:rPr>
            </w:pPr>
            <w:r w:rsidRPr="00A01F1C">
              <w:rPr>
                <w:sz w:val="22"/>
                <w:szCs w:val="22"/>
              </w:rPr>
              <w:t>To provide support for parents with the expenses of educational experiences, including trips, visits, and immersive activities.</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322610E" w14:textId="77777777" w:rsidR="00470A59" w:rsidRDefault="00470A59" w:rsidP="00470A59">
            <w:pPr>
              <w:rPr>
                <w:sz w:val="22"/>
                <w:szCs w:val="22"/>
              </w:rPr>
            </w:pPr>
            <w:r w:rsidRPr="00470A59">
              <w:rPr>
                <w:sz w:val="22"/>
                <w:szCs w:val="22"/>
              </w:rPr>
              <w:t>Parents with multiple children in the school will receive support with the costs of educational visits, ensuring all children have the opportunity to participate. These costs will be subsidized to make enrichment activities accessible to everyone. School trips are an essential part of the curriculum, enhancing and complementing the daily learning experience.</w:t>
            </w:r>
          </w:p>
          <w:p w14:paraId="79765ECF" w14:textId="08F24DE6" w:rsidR="00470A59" w:rsidRPr="00470A59" w:rsidRDefault="00470A59" w:rsidP="00470A59">
            <w:pPr>
              <w:rPr>
                <w:sz w:val="22"/>
                <w:szCs w:val="22"/>
              </w:rPr>
            </w:pPr>
            <w:r w:rsidRPr="00470A59">
              <w:rPr>
                <w:sz w:val="22"/>
                <w:szCs w:val="22"/>
              </w:rPr>
              <w:t xml:space="preserve">Research highlights the broader benefits of such activities, including fostering </w:t>
            </w:r>
            <w:r w:rsidRPr="00470A59">
              <w:rPr>
                <w:sz w:val="22"/>
                <w:szCs w:val="22"/>
              </w:rPr>
              <w:lastRenderedPageBreak/>
              <w:t>more positive attitudes towards learning and improving overall well-being.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D201BBE" w14:textId="12FE0C6E" w:rsidR="00470A59" w:rsidRDefault="003E2E05" w:rsidP="006F6BEF">
            <w:pPr>
              <w:pStyle w:val="TableRowCentered"/>
              <w:jc w:val="left"/>
              <w:rPr>
                <w:sz w:val="22"/>
              </w:rPr>
            </w:pPr>
            <w:r>
              <w:rPr>
                <w:sz w:val="22"/>
              </w:rPr>
              <w:lastRenderedPageBreak/>
              <w:t>5, 7, 8</w:t>
            </w:r>
          </w:p>
        </w:tc>
      </w:tr>
      <w:tr w:rsidR="006F6BEF" w14:paraId="2A7D553F"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99BBBF1" w14:textId="77777777" w:rsidR="006F6BEF" w:rsidRPr="00C7008B" w:rsidRDefault="006F6BEF" w:rsidP="006F6BEF">
            <w:pPr>
              <w:pStyle w:val="TableRow"/>
              <w:rPr>
                <w:sz w:val="22"/>
                <w:szCs w:val="22"/>
              </w:rPr>
            </w:pPr>
            <w:r w:rsidRPr="00C7008B">
              <w:rPr>
                <w:sz w:val="22"/>
                <w:szCs w:val="22"/>
              </w:rPr>
              <w:t xml:space="preserve">To develop an Attendance incentive-based strategy to promote attendance and punctuality of pupils, ensuring that Attendance of all pupils is consistently at least 96% and there is minimal gap between PP and non-PP pupils: </w:t>
            </w:r>
          </w:p>
          <w:p w14:paraId="3685BF5A" w14:textId="77777777" w:rsidR="006F6BEF" w:rsidRPr="00C7008B" w:rsidRDefault="006F6BEF" w:rsidP="006F6BEF">
            <w:pPr>
              <w:pStyle w:val="TableRow"/>
              <w:rPr>
                <w:sz w:val="22"/>
                <w:szCs w:val="22"/>
              </w:rPr>
            </w:pPr>
            <w:r w:rsidRPr="00C7008B">
              <w:rPr>
                <w:sz w:val="22"/>
                <w:szCs w:val="22"/>
              </w:rPr>
              <w:t>• Clear strategy shared with all stakeholders and on the website. All staff (office, class based etc) are aware of the expectations and how to ensure data is correct.</w:t>
            </w:r>
          </w:p>
          <w:p w14:paraId="440ABF61" w14:textId="77777777" w:rsidR="006F6BEF" w:rsidRPr="00C7008B" w:rsidRDefault="006F6BEF" w:rsidP="006F6BEF">
            <w:pPr>
              <w:pStyle w:val="TableRow"/>
              <w:rPr>
                <w:sz w:val="22"/>
                <w:szCs w:val="22"/>
              </w:rPr>
            </w:pPr>
            <w:r w:rsidRPr="00C7008B">
              <w:rPr>
                <w:sz w:val="22"/>
                <w:szCs w:val="22"/>
              </w:rPr>
              <w:t xml:space="preserve"> • Weekly attendance reports will be sent to the HT and shared with the parents (class / whole school data).</w:t>
            </w:r>
          </w:p>
          <w:p w14:paraId="6B5CC45A" w14:textId="77777777" w:rsidR="006F6BEF" w:rsidRPr="00C7008B" w:rsidRDefault="006F6BEF" w:rsidP="006F6BEF">
            <w:pPr>
              <w:pStyle w:val="TableRow"/>
              <w:rPr>
                <w:sz w:val="22"/>
                <w:szCs w:val="22"/>
              </w:rPr>
            </w:pPr>
            <w:r w:rsidRPr="00C7008B">
              <w:rPr>
                <w:sz w:val="22"/>
                <w:szCs w:val="22"/>
              </w:rPr>
              <w:t xml:space="preserve"> • A dedicated member of the SLT is responsible for attendance and delegates daily duties to the pastoral team</w:t>
            </w:r>
          </w:p>
          <w:p w14:paraId="60E5A1E9" w14:textId="77777777" w:rsidR="006F6BEF" w:rsidRPr="00C7008B" w:rsidRDefault="006F6BEF" w:rsidP="006F6BEF">
            <w:pPr>
              <w:pStyle w:val="TableRow"/>
              <w:rPr>
                <w:sz w:val="22"/>
                <w:szCs w:val="22"/>
              </w:rPr>
            </w:pPr>
            <w:r w:rsidRPr="00C7008B">
              <w:rPr>
                <w:sz w:val="22"/>
                <w:szCs w:val="22"/>
              </w:rPr>
              <w:t xml:space="preserve">Attendance Policy will encompass all of the above, being translated into other languages so that all parents/carers understand. </w:t>
            </w:r>
          </w:p>
          <w:p w14:paraId="2A7D553C" w14:textId="6481532A" w:rsidR="006F6BEF" w:rsidRPr="00C7008B" w:rsidRDefault="006F6BEF" w:rsidP="006F6BEF">
            <w:pPr>
              <w:pStyle w:val="TableRow"/>
              <w:rPr>
                <w:i/>
                <w:sz w:val="22"/>
                <w:szCs w:val="22"/>
              </w:rPr>
            </w:pPr>
            <w:r w:rsidRPr="00C7008B">
              <w:rPr>
                <w:sz w:val="22"/>
                <w:szCs w:val="22"/>
              </w:rPr>
              <w:t>• Parents/carers are required to request time off for appointments etc to provide a clear trail of evidence to enable further inhouse or external support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0606532" w14:textId="1BCB9320" w:rsidR="006F6BEF" w:rsidRPr="00C7008B" w:rsidRDefault="006F6BEF" w:rsidP="006F6BEF">
            <w:pPr>
              <w:pStyle w:val="TableRowCentered"/>
              <w:jc w:val="left"/>
              <w:rPr>
                <w:sz w:val="22"/>
                <w:szCs w:val="22"/>
              </w:rPr>
            </w:pPr>
            <w:r w:rsidRPr="00C7008B">
              <w:rPr>
                <w:sz w:val="22"/>
                <w:szCs w:val="22"/>
              </w:rPr>
              <w:t>Daily and weekly monitoring indicates that there is a clear pattern of attendance of PP pupils being significantly below that of non-PP pupils. Research tells us that low attendance and poor punctuality not only impacts a child’s self-esteem but also their academic success in their future, beyond primary school.</w:t>
            </w:r>
          </w:p>
          <w:p w14:paraId="2A7D553D" w14:textId="191A4ADA" w:rsidR="006F6BEF" w:rsidRPr="00C7008B" w:rsidRDefault="006F6BEF" w:rsidP="006F6BEF">
            <w:pPr>
              <w:pStyle w:val="TableRowCentered"/>
              <w:jc w:val="left"/>
              <w:rPr>
                <w:sz w:val="22"/>
                <w:szCs w:val="22"/>
              </w:rPr>
            </w:pPr>
            <w:r w:rsidRPr="00C7008B">
              <w:rPr>
                <w:sz w:val="22"/>
                <w:szCs w:val="22"/>
              </w:rPr>
              <w:t xml:space="preserve">EEF report (2015) states that pupils need to be in school to learn and achieve. </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3E" w14:textId="191B9A5E" w:rsidR="006F6BEF" w:rsidRDefault="00E13759" w:rsidP="006F6BEF">
            <w:pPr>
              <w:pStyle w:val="TableRowCentered"/>
              <w:jc w:val="left"/>
              <w:rPr>
                <w:sz w:val="22"/>
              </w:rPr>
            </w:pPr>
            <w:r>
              <w:rPr>
                <w:sz w:val="22"/>
              </w:rPr>
              <w:t xml:space="preserve">5, </w:t>
            </w:r>
            <w:r w:rsidR="006F6BEF">
              <w:rPr>
                <w:sz w:val="22"/>
              </w:rPr>
              <w:t>6</w:t>
            </w:r>
          </w:p>
        </w:tc>
      </w:tr>
      <w:tr w:rsidR="006F6BEF" w14:paraId="6FC5E84B"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66D74E4" w14:textId="77777777" w:rsidR="006F6BEF" w:rsidRPr="00C7008B" w:rsidRDefault="006F6BEF" w:rsidP="006F6BEF">
            <w:pPr>
              <w:pStyle w:val="TableRow"/>
              <w:rPr>
                <w:sz w:val="22"/>
                <w:szCs w:val="22"/>
              </w:rPr>
            </w:pPr>
            <w:r w:rsidRPr="00C7008B">
              <w:rPr>
                <w:sz w:val="22"/>
                <w:szCs w:val="22"/>
              </w:rPr>
              <w:t>Learning behaviour/emotional resilience / character development mentor to work with all pupils in school on expectations, attitudes and values</w:t>
            </w:r>
          </w:p>
          <w:p w14:paraId="002A1B2F" w14:textId="77777777" w:rsidR="006F6BEF" w:rsidRPr="00C7008B" w:rsidRDefault="006F6BEF" w:rsidP="006F6BEF">
            <w:pPr>
              <w:pStyle w:val="TableRow"/>
              <w:rPr>
                <w:sz w:val="22"/>
                <w:szCs w:val="22"/>
              </w:rPr>
            </w:pPr>
          </w:p>
          <w:p w14:paraId="6A619112" w14:textId="77777777" w:rsidR="006F6BEF" w:rsidRPr="00C7008B" w:rsidRDefault="006F6BEF" w:rsidP="006F6BEF">
            <w:pPr>
              <w:pStyle w:val="TableRow"/>
              <w:rPr>
                <w:sz w:val="22"/>
                <w:szCs w:val="22"/>
              </w:rPr>
            </w:pPr>
            <w:r w:rsidRPr="00C7008B">
              <w:rPr>
                <w:sz w:val="22"/>
                <w:szCs w:val="22"/>
              </w:rPr>
              <w:lastRenderedPageBreak/>
              <w:t xml:space="preserve">Introduce the </w:t>
            </w:r>
            <w:proofErr w:type="spellStart"/>
            <w:r w:rsidRPr="00C7008B">
              <w:rPr>
                <w:sz w:val="22"/>
                <w:szCs w:val="22"/>
              </w:rPr>
              <w:t>KiVa</w:t>
            </w:r>
            <w:proofErr w:type="spellEnd"/>
            <w:r w:rsidRPr="00C7008B">
              <w:rPr>
                <w:sz w:val="22"/>
                <w:szCs w:val="22"/>
              </w:rPr>
              <w:t xml:space="preserve"> antibullying programme</w:t>
            </w:r>
          </w:p>
          <w:p w14:paraId="3C0745D1" w14:textId="77777777" w:rsidR="006F6BEF" w:rsidRPr="00C7008B" w:rsidRDefault="006F6BEF" w:rsidP="006F6BEF">
            <w:pPr>
              <w:pStyle w:val="TableRow"/>
              <w:numPr>
                <w:ilvl w:val="0"/>
                <w:numId w:val="15"/>
              </w:numPr>
              <w:rPr>
                <w:sz w:val="22"/>
                <w:szCs w:val="22"/>
              </w:rPr>
            </w:pPr>
            <w:r w:rsidRPr="00C7008B">
              <w:rPr>
                <w:sz w:val="22"/>
                <w:szCs w:val="22"/>
              </w:rPr>
              <w:t>Behaviour and Antibullying Policy</w:t>
            </w:r>
          </w:p>
          <w:p w14:paraId="7E0E48D3" w14:textId="77777777" w:rsidR="006F6BEF" w:rsidRPr="00C7008B" w:rsidRDefault="006F6BEF" w:rsidP="006F6BEF">
            <w:pPr>
              <w:pStyle w:val="TableRow"/>
              <w:numPr>
                <w:ilvl w:val="0"/>
                <w:numId w:val="15"/>
              </w:numPr>
              <w:rPr>
                <w:sz w:val="22"/>
                <w:szCs w:val="22"/>
              </w:rPr>
            </w:pPr>
            <w:r w:rsidRPr="00C7008B">
              <w:rPr>
                <w:sz w:val="22"/>
                <w:szCs w:val="22"/>
              </w:rPr>
              <w:t>Lesson drop-ins</w:t>
            </w:r>
          </w:p>
          <w:p w14:paraId="050CC80F" w14:textId="77777777" w:rsidR="006F6BEF" w:rsidRPr="00C7008B" w:rsidRDefault="006F6BEF" w:rsidP="006F6BEF">
            <w:pPr>
              <w:pStyle w:val="TableRow"/>
              <w:numPr>
                <w:ilvl w:val="0"/>
                <w:numId w:val="15"/>
              </w:numPr>
              <w:rPr>
                <w:sz w:val="22"/>
                <w:szCs w:val="22"/>
              </w:rPr>
            </w:pPr>
            <w:proofErr w:type="spellStart"/>
            <w:r w:rsidRPr="00C7008B">
              <w:rPr>
                <w:sz w:val="22"/>
                <w:szCs w:val="22"/>
              </w:rPr>
              <w:t>KiVa</w:t>
            </w:r>
            <w:proofErr w:type="spellEnd"/>
            <w:r w:rsidRPr="00C7008B">
              <w:rPr>
                <w:sz w:val="22"/>
                <w:szCs w:val="22"/>
              </w:rPr>
              <w:t xml:space="preserve"> screening proforma</w:t>
            </w:r>
          </w:p>
          <w:p w14:paraId="48333A6E" w14:textId="56638F3C" w:rsidR="006F6BEF" w:rsidRPr="00C7008B" w:rsidRDefault="006F6BEF" w:rsidP="006F6BEF">
            <w:pPr>
              <w:pStyle w:val="TableRow"/>
              <w:rPr>
                <w:sz w:val="22"/>
                <w:szCs w:val="22"/>
              </w:rPr>
            </w:pPr>
            <w:r w:rsidRPr="00C7008B">
              <w:rPr>
                <w:sz w:val="22"/>
                <w:szCs w:val="22"/>
              </w:rPr>
              <w:t>Behaviour incidents recorded on My Concern</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0556BB2" w14:textId="447ADBF2" w:rsidR="006F6BEF" w:rsidRPr="00C7008B" w:rsidRDefault="006F6BEF" w:rsidP="006F6BEF">
            <w:pPr>
              <w:pStyle w:val="TableRowCentered"/>
              <w:jc w:val="left"/>
              <w:rPr>
                <w:sz w:val="22"/>
                <w:szCs w:val="22"/>
              </w:rPr>
            </w:pPr>
            <w:r w:rsidRPr="00C7008B">
              <w:rPr>
                <w:sz w:val="22"/>
                <w:szCs w:val="22"/>
              </w:rPr>
              <w:lastRenderedPageBreak/>
              <w:t xml:space="preserve">The </w:t>
            </w:r>
            <w:proofErr w:type="spellStart"/>
            <w:r w:rsidRPr="00C7008B">
              <w:rPr>
                <w:sz w:val="22"/>
                <w:szCs w:val="22"/>
              </w:rPr>
              <w:t>KiVa</w:t>
            </w:r>
            <w:proofErr w:type="spellEnd"/>
            <w:r w:rsidRPr="00C7008B">
              <w:rPr>
                <w:sz w:val="22"/>
                <w:szCs w:val="22"/>
              </w:rPr>
              <w:t xml:space="preserve"> antibullying programme is an evidence- based programme based on research carried out in Finland.</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116E6C" w14:textId="372F9BC6" w:rsidR="006F6BEF" w:rsidRDefault="003E2E05" w:rsidP="006F6BEF">
            <w:pPr>
              <w:pStyle w:val="TableRowCentered"/>
              <w:jc w:val="left"/>
              <w:rPr>
                <w:sz w:val="22"/>
              </w:rPr>
            </w:pPr>
            <w:r>
              <w:rPr>
                <w:sz w:val="22"/>
              </w:rPr>
              <w:t>8</w:t>
            </w:r>
          </w:p>
        </w:tc>
      </w:tr>
      <w:tr w:rsidR="006F6BEF" w14:paraId="04302305"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5BC183C" w14:textId="77777777" w:rsidR="006F6BEF" w:rsidRPr="00C7008B" w:rsidRDefault="006F6BEF" w:rsidP="006F6BEF">
            <w:pPr>
              <w:pStyle w:val="TableRow"/>
              <w:rPr>
                <w:sz w:val="22"/>
                <w:szCs w:val="22"/>
              </w:rPr>
            </w:pPr>
            <w:r w:rsidRPr="00C7008B">
              <w:rPr>
                <w:sz w:val="22"/>
                <w:szCs w:val="22"/>
              </w:rPr>
              <w:t>Magic Breakfast Bagels</w:t>
            </w:r>
          </w:p>
          <w:p w14:paraId="5BFA9016" w14:textId="687BC8FD" w:rsidR="006F6BEF" w:rsidRPr="00C7008B" w:rsidRDefault="006F6BEF" w:rsidP="006F6BEF">
            <w:pPr>
              <w:pStyle w:val="TableRow"/>
              <w:rPr>
                <w:sz w:val="22"/>
                <w:szCs w:val="22"/>
              </w:rPr>
            </w:pPr>
            <w:r w:rsidRPr="00C7008B">
              <w:rPr>
                <w:sz w:val="22"/>
                <w:szCs w:val="22"/>
              </w:rPr>
              <w:t>(£1</w:t>
            </w:r>
            <w:r w:rsidR="00EF274D">
              <w:rPr>
                <w:sz w:val="22"/>
                <w:szCs w:val="22"/>
              </w:rPr>
              <w:t>645</w:t>
            </w:r>
            <w:r w:rsidRPr="00C7008B">
              <w:rPr>
                <w:sz w:val="22"/>
                <w:szCs w:val="22"/>
              </w:rPr>
              <w:t>) provides a free breakfast for all children to start their day</w:t>
            </w:r>
            <w:r w:rsidR="00EF274D">
              <w:rPr>
                <w:sz w:val="22"/>
                <w:szCs w:val="22"/>
              </w:rPr>
              <w:t xml:space="preserve"> including bread and spread</w:t>
            </w:r>
          </w:p>
          <w:p w14:paraId="591DA902" w14:textId="3676711D" w:rsidR="006F6BEF" w:rsidRPr="00C7008B" w:rsidRDefault="006F6BEF" w:rsidP="006F6BEF">
            <w:pPr>
              <w:pStyle w:val="TableRow"/>
              <w:rPr>
                <w:sz w:val="22"/>
                <w:szCs w:val="22"/>
              </w:rPr>
            </w:pPr>
            <w:r w:rsidRPr="00C7008B">
              <w:rPr>
                <w:sz w:val="22"/>
                <w:szCs w:val="22"/>
              </w:rPr>
              <w:t>KS 2 Fruit</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8DE2632" w14:textId="77777777" w:rsidR="006F6BEF" w:rsidRPr="00C7008B" w:rsidRDefault="006F6BEF" w:rsidP="006F6BEF">
            <w:pPr>
              <w:pStyle w:val="TableRowCentered"/>
              <w:jc w:val="left"/>
              <w:rPr>
                <w:sz w:val="22"/>
                <w:szCs w:val="22"/>
              </w:rPr>
            </w:pPr>
            <w:r w:rsidRPr="00C7008B">
              <w:rPr>
                <w:sz w:val="22"/>
                <w:szCs w:val="22"/>
              </w:rPr>
              <w:t>The Pastoral Team work hard to support families alongside the Food Bank and local charities, and this was especially the case during Lockdown. Food donated during this period kept spirits high and families connected with school. 169 families benefitted from FSM vouchers.</w:t>
            </w:r>
          </w:p>
          <w:p w14:paraId="7D6C42FF" w14:textId="77777777" w:rsidR="006F6BEF" w:rsidRPr="00C7008B" w:rsidRDefault="006F6BEF" w:rsidP="006F6BEF">
            <w:pPr>
              <w:pStyle w:val="TableRowCentered"/>
              <w:jc w:val="left"/>
              <w:rPr>
                <w:sz w:val="22"/>
                <w:szCs w:val="22"/>
              </w:rPr>
            </w:pPr>
            <w:r w:rsidRPr="00C7008B">
              <w:rPr>
                <w:sz w:val="22"/>
                <w:szCs w:val="22"/>
              </w:rPr>
              <w:t>Research shows that hungry children do not perform as well.</w:t>
            </w:r>
          </w:p>
          <w:p w14:paraId="3D533423" w14:textId="77777777" w:rsidR="006F6BEF" w:rsidRPr="00C7008B" w:rsidRDefault="006F6BEF" w:rsidP="006F6BEF">
            <w:pPr>
              <w:pStyle w:val="TableRowCentered"/>
              <w:jc w:val="left"/>
              <w:rPr>
                <w:sz w:val="22"/>
                <w:szCs w:val="22"/>
              </w:rPr>
            </w:pPr>
            <w:r w:rsidRPr="00C7008B">
              <w:rPr>
                <w:sz w:val="22"/>
                <w:szCs w:val="22"/>
              </w:rPr>
              <w:t>Magic Breakfast report that Breakfast club schools saw an improvement in pupil behaviour and attendance.</w:t>
            </w:r>
          </w:p>
          <w:p w14:paraId="61E9A14B" w14:textId="3C03F42A" w:rsidR="006F6BEF" w:rsidRPr="00C7008B" w:rsidRDefault="006F6BEF" w:rsidP="006F6BEF">
            <w:pPr>
              <w:pStyle w:val="TableRowCentered"/>
              <w:jc w:val="left"/>
              <w:rPr>
                <w:sz w:val="22"/>
                <w:szCs w:val="22"/>
              </w:rPr>
            </w:pPr>
            <w:r w:rsidRPr="00C7008B">
              <w:rPr>
                <w:sz w:val="22"/>
                <w:szCs w:val="22"/>
              </w:rPr>
              <w:t>Evidence from Education Endowment Foundation – The Guide to Pupil Premium: A tiered approach to spending.</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DDA5D8" w14:textId="661C0A00" w:rsidR="006F6BEF" w:rsidRDefault="006F6BEF" w:rsidP="006F6BEF">
            <w:pPr>
              <w:pStyle w:val="TableRowCentered"/>
              <w:jc w:val="left"/>
              <w:rPr>
                <w:sz w:val="22"/>
              </w:rPr>
            </w:pPr>
            <w:r>
              <w:rPr>
                <w:sz w:val="22"/>
              </w:rPr>
              <w:t>5</w:t>
            </w:r>
            <w:r w:rsidR="003E2E05">
              <w:rPr>
                <w:sz w:val="22"/>
              </w:rPr>
              <w:t>, 8</w:t>
            </w:r>
          </w:p>
        </w:tc>
      </w:tr>
      <w:tr w:rsidR="00C7008B" w14:paraId="129F139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48D74E5" w14:textId="50D13704" w:rsidR="00C7008B" w:rsidRPr="00C7008B" w:rsidRDefault="00C7008B" w:rsidP="006F6BEF">
            <w:pPr>
              <w:pStyle w:val="TableRow"/>
              <w:rPr>
                <w:sz w:val="22"/>
                <w:szCs w:val="22"/>
              </w:rPr>
            </w:pPr>
            <w:r w:rsidRPr="00C7008B">
              <w:rPr>
                <w:sz w:val="22"/>
                <w:szCs w:val="22"/>
              </w:rPr>
              <w:t xml:space="preserve">To </w:t>
            </w:r>
            <w:r w:rsidR="003E2E05">
              <w:rPr>
                <w:sz w:val="22"/>
                <w:szCs w:val="22"/>
              </w:rPr>
              <w:t>continue with</w:t>
            </w:r>
            <w:r w:rsidRPr="00C7008B">
              <w:rPr>
                <w:sz w:val="22"/>
                <w:szCs w:val="22"/>
              </w:rPr>
              <w:t xml:space="preserve"> behaviour scheme </w:t>
            </w:r>
            <w:r w:rsidRPr="00C7008B">
              <w:rPr>
                <w:b/>
                <w:i/>
                <w:sz w:val="22"/>
                <w:szCs w:val="22"/>
              </w:rPr>
              <w:t>(Good to be Green)</w:t>
            </w:r>
            <w:r w:rsidRPr="00C7008B">
              <w:rPr>
                <w:sz w:val="22"/>
                <w:szCs w:val="22"/>
              </w:rPr>
              <w:t xml:space="preserve"> effective way of promoting positive behaviour, rewarding those pupils who consistently behave appropriately, and is a means of being able to track those pupils who find it harder to meet the school’s expected behaviour code (see Behaviour Policy).</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D861B46" w14:textId="77777777" w:rsidR="00C7008B" w:rsidRDefault="001B0B3E" w:rsidP="006F6BEF">
            <w:pPr>
              <w:pStyle w:val="TableRowCentered"/>
              <w:jc w:val="left"/>
              <w:rPr>
                <w:sz w:val="22"/>
                <w:szCs w:val="22"/>
              </w:rPr>
            </w:pPr>
            <w:r>
              <w:rPr>
                <w:sz w:val="22"/>
                <w:szCs w:val="22"/>
              </w:rPr>
              <w:t xml:space="preserve">Consistent approach throughout the school. </w:t>
            </w:r>
          </w:p>
          <w:p w14:paraId="51CA57A5" w14:textId="7F239F1C" w:rsidR="001B0B3E" w:rsidRPr="00C7008B" w:rsidRDefault="001B0B3E" w:rsidP="006F6BEF">
            <w:pPr>
              <w:pStyle w:val="TableRowCentered"/>
              <w:jc w:val="left"/>
              <w:rPr>
                <w:sz w:val="22"/>
                <w:szCs w:val="22"/>
              </w:rPr>
            </w:pPr>
            <w:r w:rsidRPr="001B0B3E">
              <w:rPr>
                <w:sz w:val="22"/>
                <w:szCs w:val="22"/>
              </w:rPr>
              <w:t>A new guidance report published by the Education Endowment Foundation (EEF) – Improving Behaviour in Schools – finds good evidence that personalised approaches, like daily report cards, can improve disruptive pupils’ behaviour.</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148B4" w14:textId="142640AC" w:rsidR="00C7008B" w:rsidRDefault="001B0B3E" w:rsidP="006F6BEF">
            <w:pPr>
              <w:pStyle w:val="TableRowCentered"/>
              <w:jc w:val="left"/>
              <w:rPr>
                <w:sz w:val="22"/>
              </w:rPr>
            </w:pPr>
            <w:r>
              <w:rPr>
                <w:sz w:val="22"/>
              </w:rPr>
              <w:t>4, 5, 6</w:t>
            </w:r>
          </w:p>
        </w:tc>
      </w:tr>
      <w:tr w:rsidR="00A01F1C" w14:paraId="5D73B116" w14:textId="77777777">
        <w:tc>
          <w:tcPr>
            <w:tcW w:w="268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E81FB2" w14:textId="4320F301" w:rsidR="00A01F1C" w:rsidRPr="00A01F1C" w:rsidRDefault="00A01F1C" w:rsidP="006F6BEF">
            <w:pPr>
              <w:pStyle w:val="TableRow"/>
              <w:rPr>
                <w:sz w:val="22"/>
                <w:szCs w:val="22"/>
              </w:rPr>
            </w:pPr>
            <w:r w:rsidRPr="00A01F1C">
              <w:rPr>
                <w:sz w:val="22"/>
                <w:szCs w:val="22"/>
              </w:rPr>
              <w:t xml:space="preserve">Increase parental engagement for disadvantaged pupils by providing high-quality Reading and Maths workshops for all year groups, equipping parents with strategies to support learning at home and strengthen </w:t>
            </w:r>
            <w:r w:rsidRPr="00A01F1C">
              <w:rPr>
                <w:sz w:val="22"/>
                <w:szCs w:val="22"/>
              </w:rPr>
              <w:lastRenderedPageBreak/>
              <w:t>the home-school partnership.</w:t>
            </w:r>
          </w:p>
        </w:tc>
        <w:tc>
          <w:tcPr>
            <w:tcW w:w="42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114B86C" w14:textId="41D2A182" w:rsidR="00A01F1C" w:rsidRPr="00A01F1C" w:rsidRDefault="00A01F1C" w:rsidP="006F6BEF">
            <w:pPr>
              <w:pStyle w:val="TableRowCentered"/>
              <w:jc w:val="left"/>
              <w:rPr>
                <w:sz w:val="22"/>
                <w:szCs w:val="22"/>
              </w:rPr>
            </w:pPr>
            <w:r w:rsidRPr="00A01F1C">
              <w:rPr>
                <w:sz w:val="22"/>
                <w:szCs w:val="22"/>
              </w:rPr>
              <w:lastRenderedPageBreak/>
              <w:t xml:space="preserve">Parental engagement is a key driver of pupil progress, particularly for disadvantaged learners. Research from the EEF shows that when parents are supported to help their children with learning, it can have a positive impact on attainment. By offering practical, accessible workshops in Reading and Maths, we aim to empower parents with the confidence and tools to reinforce classroom learning, improve pupil </w:t>
            </w:r>
            <w:r w:rsidRPr="00A01F1C">
              <w:rPr>
                <w:sz w:val="22"/>
                <w:szCs w:val="22"/>
              </w:rPr>
              <w:lastRenderedPageBreak/>
              <w:t>outcomes, and foster a culture of shared responsibility for education.</w:t>
            </w:r>
          </w:p>
        </w:tc>
        <w:tc>
          <w:tcPr>
            <w:tcW w:w="254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2F3C907" w14:textId="5D0D1FC2" w:rsidR="00A01F1C" w:rsidRDefault="00A01F1C" w:rsidP="006F6BEF">
            <w:pPr>
              <w:pStyle w:val="TableRowCentered"/>
              <w:jc w:val="left"/>
              <w:rPr>
                <w:sz w:val="22"/>
              </w:rPr>
            </w:pPr>
            <w:r>
              <w:rPr>
                <w:sz w:val="22"/>
              </w:rPr>
              <w:lastRenderedPageBreak/>
              <w:t>1, 2, 4, 5</w:t>
            </w:r>
          </w:p>
        </w:tc>
      </w:tr>
    </w:tbl>
    <w:p w14:paraId="2A7D5540" w14:textId="77777777" w:rsidR="00E66558" w:rsidRDefault="00E66558">
      <w:pPr>
        <w:spacing w:before="240" w:after="0"/>
        <w:rPr>
          <w:b/>
          <w:bCs/>
          <w:color w:val="104F75"/>
          <w:sz w:val="28"/>
          <w:szCs w:val="28"/>
        </w:rPr>
      </w:pPr>
    </w:p>
    <w:p w14:paraId="2A7D5541" w14:textId="4A7E8F2C" w:rsidR="00E66558" w:rsidRDefault="009D71E8" w:rsidP="00120AB1">
      <w:r>
        <w:rPr>
          <w:b/>
          <w:bCs/>
          <w:color w:val="104F75"/>
          <w:sz w:val="28"/>
          <w:szCs w:val="28"/>
        </w:rPr>
        <w:t xml:space="preserve">Total budgeted cost: </w:t>
      </w:r>
      <w:r w:rsidR="006F6BEF" w:rsidRPr="006F6BEF">
        <w:rPr>
          <w:bCs/>
          <w:color w:val="000000" w:themeColor="text1"/>
          <w:sz w:val="28"/>
          <w:szCs w:val="28"/>
        </w:rPr>
        <w:t>£265,</w:t>
      </w:r>
      <w:r w:rsidR="00877E32">
        <w:rPr>
          <w:bCs/>
          <w:color w:val="000000" w:themeColor="text1"/>
          <w:sz w:val="28"/>
          <w:szCs w:val="28"/>
        </w:rPr>
        <w:t>745</w:t>
      </w:r>
    </w:p>
    <w:p w14:paraId="2A7D5542" w14:textId="2760C90D" w:rsidR="00E66558" w:rsidRPr="00064366" w:rsidRDefault="009D71E8" w:rsidP="00064366">
      <w:pPr>
        <w:pStyle w:val="Heading1"/>
      </w:pPr>
      <w:r w:rsidRPr="00064366">
        <w:lastRenderedPageBreak/>
        <w:t>Part B: Review of the previous academic year</w:t>
      </w:r>
      <w:r w:rsidR="006D355A">
        <w:t xml:space="preserve"> (202</w:t>
      </w:r>
      <w:r w:rsidR="00473061">
        <w:t>4</w:t>
      </w:r>
      <w:r w:rsidR="006D355A">
        <w:t xml:space="preserve"> -2</w:t>
      </w:r>
      <w:r w:rsidR="00473061">
        <w:t>5</w:t>
      </w:r>
      <w:r w:rsidR="006D355A">
        <w:t>)</w:t>
      </w:r>
    </w:p>
    <w:p w14:paraId="751285B7" w14:textId="4F2E5038" w:rsidR="008B6404" w:rsidRDefault="00064366" w:rsidP="00173D4C">
      <w:pPr>
        <w:pStyle w:val="Heading2"/>
      </w:pPr>
      <w:r w:rsidRPr="00173D4C">
        <w:t>Outcomes for disadvantaged pupils</w:t>
      </w:r>
    </w:p>
    <w:tbl>
      <w:tblPr>
        <w:tblW w:w="9493" w:type="dxa"/>
        <w:tblCellMar>
          <w:left w:w="10" w:type="dxa"/>
          <w:right w:w="10" w:type="dxa"/>
        </w:tblCellMar>
        <w:tblLook w:val="04A0" w:firstRow="1" w:lastRow="0" w:firstColumn="1" w:lastColumn="0" w:noHBand="0" w:noVBand="1"/>
      </w:tblPr>
      <w:tblGrid>
        <w:gridCol w:w="9493"/>
      </w:tblGrid>
      <w:tr w:rsidR="00173D4C" w14:paraId="7FB51099" w14:textId="77777777" w:rsidTr="5726C435">
        <w:trPr>
          <w:trHeight w:val="1102"/>
        </w:trPr>
        <w:tc>
          <w:tcPr>
            <w:tcW w:w="9493" w:type="dxa"/>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tcMar>
              <w:top w:w="0" w:type="dxa"/>
              <w:left w:w="108" w:type="dxa"/>
              <w:bottom w:w="0" w:type="dxa"/>
              <w:right w:w="108" w:type="dxa"/>
            </w:tcMar>
          </w:tcPr>
          <w:p w14:paraId="3D6E0FF8" w14:textId="77777777" w:rsidR="00473061" w:rsidRDefault="00473061" w:rsidP="00C13879">
            <w:pPr>
              <w:spacing w:before="60"/>
              <w:jc w:val="both"/>
            </w:pPr>
            <w:r>
              <w:t>We have analysed the performance of our disadvantaged pupils over the past academic year, drawing on national assessment data alongside our own summative and formative assessments. This evaluation has shaped our understanding of their progress and highlighted key areas for development</w:t>
            </w:r>
          </w:p>
          <w:p w14:paraId="496EC068" w14:textId="0445C1CA" w:rsidR="0064167B" w:rsidRDefault="00CC560A" w:rsidP="00242093">
            <w:pPr>
              <w:spacing w:before="60"/>
              <w:rPr>
                <w:b/>
                <w:iCs/>
                <w:sz w:val="22"/>
                <w:szCs w:val="22"/>
                <w:u w:val="single"/>
                <w:lang w:eastAsia="en-US"/>
              </w:rPr>
            </w:pPr>
            <w:r w:rsidRPr="0097121D">
              <w:rPr>
                <w:b/>
                <w:iCs/>
                <w:sz w:val="22"/>
                <w:szCs w:val="22"/>
                <w:u w:val="single"/>
                <w:lang w:eastAsia="en-US"/>
              </w:rPr>
              <w:t xml:space="preserve">KS2 SATs </w:t>
            </w:r>
            <w:r w:rsidR="00700649" w:rsidRPr="0097121D">
              <w:rPr>
                <w:b/>
                <w:iCs/>
                <w:sz w:val="22"/>
                <w:szCs w:val="22"/>
                <w:u w:val="single"/>
                <w:lang w:eastAsia="en-US"/>
              </w:rPr>
              <w:t>202</w:t>
            </w:r>
            <w:r w:rsidR="00473061">
              <w:rPr>
                <w:b/>
                <w:iCs/>
                <w:sz w:val="22"/>
                <w:szCs w:val="22"/>
                <w:u w:val="single"/>
                <w:lang w:eastAsia="en-US"/>
              </w:rPr>
              <w:t>5</w:t>
            </w:r>
            <w:r w:rsidR="00700649" w:rsidRPr="0097121D">
              <w:rPr>
                <w:b/>
                <w:iCs/>
                <w:sz w:val="22"/>
                <w:szCs w:val="22"/>
                <w:u w:val="single"/>
                <w:lang w:eastAsia="en-US"/>
              </w:rPr>
              <w:t xml:space="preserve"> </w:t>
            </w:r>
            <w:r w:rsidRPr="0097121D">
              <w:rPr>
                <w:b/>
                <w:iCs/>
                <w:sz w:val="22"/>
                <w:szCs w:val="22"/>
                <w:u w:val="single"/>
                <w:lang w:eastAsia="en-US"/>
              </w:rPr>
              <w:t>Outcomes</w:t>
            </w:r>
            <w:r w:rsidR="00563F7E">
              <w:rPr>
                <w:b/>
                <w:iCs/>
                <w:sz w:val="22"/>
                <w:szCs w:val="22"/>
                <w:u w:val="single"/>
                <w:lang w:eastAsia="en-US"/>
              </w:rPr>
              <w:t xml:space="preserve"> Summary</w:t>
            </w:r>
          </w:p>
          <w:p w14:paraId="03280FB8" w14:textId="1FC2E24D" w:rsidR="003E5271" w:rsidRPr="003E5271" w:rsidRDefault="003E5271" w:rsidP="003E5271">
            <w:pPr>
              <w:spacing w:line="240" w:lineRule="auto"/>
              <w:contextualSpacing/>
              <w:jc w:val="both"/>
              <w:rPr>
                <w:sz w:val="22"/>
                <w:szCs w:val="22"/>
              </w:rPr>
            </w:pPr>
            <w:r w:rsidRPr="0097121D">
              <w:rPr>
                <w:sz w:val="22"/>
                <w:szCs w:val="22"/>
              </w:rPr>
              <w:t xml:space="preserve">Out of a cohort of </w:t>
            </w:r>
            <w:r>
              <w:rPr>
                <w:sz w:val="22"/>
                <w:szCs w:val="22"/>
              </w:rPr>
              <w:t>57 pupils</w:t>
            </w:r>
            <w:r w:rsidRPr="0097121D">
              <w:rPr>
                <w:sz w:val="22"/>
                <w:szCs w:val="22"/>
              </w:rPr>
              <w:t>, 5</w:t>
            </w:r>
            <w:r>
              <w:rPr>
                <w:sz w:val="22"/>
                <w:szCs w:val="22"/>
              </w:rPr>
              <w:t>6</w:t>
            </w:r>
            <w:r w:rsidRPr="0097121D">
              <w:rPr>
                <w:sz w:val="22"/>
                <w:szCs w:val="22"/>
              </w:rPr>
              <w:t>% (32 children) were in receipt of Pupil Premium.</w:t>
            </w:r>
          </w:p>
          <w:p w14:paraId="608C4321" w14:textId="2A0B3D8E" w:rsidR="00563F7E" w:rsidRPr="00563F7E" w:rsidRDefault="00563F7E" w:rsidP="00563F7E">
            <w:pPr>
              <w:pStyle w:val="ListParagraph"/>
              <w:numPr>
                <w:ilvl w:val="0"/>
                <w:numId w:val="23"/>
              </w:numPr>
              <w:spacing w:before="60"/>
              <w:rPr>
                <w:sz w:val="22"/>
                <w:szCs w:val="22"/>
              </w:rPr>
            </w:pPr>
            <w:r w:rsidRPr="00473061">
              <w:rPr>
                <w:noProof/>
              </w:rPr>
              <w:drawing>
                <wp:anchor distT="0" distB="0" distL="114300" distR="114300" simplePos="0" relativeHeight="251675648" behindDoc="0" locked="0" layoutInCell="1" allowOverlap="1" wp14:anchorId="38ECE664" wp14:editId="61FEE857">
                  <wp:simplePos x="0" y="0"/>
                  <wp:positionH relativeFrom="column">
                    <wp:posOffset>1630317</wp:posOffset>
                  </wp:positionH>
                  <wp:positionV relativeFrom="paragraph">
                    <wp:posOffset>337432</wp:posOffset>
                  </wp:positionV>
                  <wp:extent cx="4328556" cy="1261885"/>
                  <wp:effectExtent l="0" t="0" r="0" b="0"/>
                  <wp:wrapThrough wrapText="bothSides">
                    <wp:wrapPolygon edited="0">
                      <wp:start x="0" y="0"/>
                      <wp:lineTo x="0" y="21198"/>
                      <wp:lineTo x="21486" y="21198"/>
                      <wp:lineTo x="21486"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extLst>
                              <a:ext uri="{28A0092B-C50C-407E-A947-70E740481C1C}">
                                <a14:useLocalDpi xmlns:a14="http://schemas.microsoft.com/office/drawing/2010/main" val="0"/>
                              </a:ext>
                            </a:extLst>
                          </a:blip>
                          <a:stretch>
                            <a:fillRect/>
                          </a:stretch>
                        </pic:blipFill>
                        <pic:spPr>
                          <a:xfrm>
                            <a:off x="0" y="0"/>
                            <a:ext cx="4328556" cy="1261885"/>
                          </a:xfrm>
                          <a:prstGeom prst="rect">
                            <a:avLst/>
                          </a:prstGeom>
                        </pic:spPr>
                      </pic:pic>
                    </a:graphicData>
                  </a:graphic>
                  <wp14:sizeRelH relativeFrom="page">
                    <wp14:pctWidth>0</wp14:pctWidth>
                  </wp14:sizeRelH>
                  <wp14:sizeRelV relativeFrom="page">
                    <wp14:pctHeight>0</wp14:pctHeight>
                  </wp14:sizeRelV>
                </wp:anchor>
              </w:drawing>
            </w:r>
            <w:r w:rsidR="00700649" w:rsidRPr="00563F7E">
              <w:rPr>
                <w:sz w:val="22"/>
                <w:szCs w:val="22"/>
              </w:rPr>
              <w:t xml:space="preserve">Statutory assessments </w:t>
            </w:r>
            <w:r w:rsidR="00473061" w:rsidRPr="00563F7E">
              <w:rPr>
                <w:sz w:val="22"/>
                <w:szCs w:val="22"/>
              </w:rPr>
              <w:t xml:space="preserve">in </w:t>
            </w:r>
            <w:r w:rsidR="00473061" w:rsidRPr="00563F7E">
              <w:rPr>
                <w:b/>
                <w:bCs/>
                <w:sz w:val="22"/>
                <w:szCs w:val="22"/>
              </w:rPr>
              <w:t>Reading</w:t>
            </w:r>
            <w:r w:rsidR="00473061" w:rsidRPr="00563F7E">
              <w:rPr>
                <w:sz w:val="22"/>
                <w:szCs w:val="22"/>
              </w:rPr>
              <w:t xml:space="preserve"> </w:t>
            </w:r>
            <w:r w:rsidR="00700649" w:rsidRPr="00563F7E">
              <w:rPr>
                <w:sz w:val="22"/>
                <w:szCs w:val="22"/>
              </w:rPr>
              <w:t>indicate</w:t>
            </w:r>
            <w:r w:rsidRPr="00563F7E">
              <w:rPr>
                <w:sz w:val="22"/>
                <w:szCs w:val="22"/>
              </w:rPr>
              <w:t>:</w:t>
            </w:r>
          </w:p>
          <w:p w14:paraId="4BD2D1FA" w14:textId="74F00376" w:rsidR="00563F7E" w:rsidRPr="00563F7E" w:rsidRDefault="00563F7E" w:rsidP="00563F7E">
            <w:pPr>
              <w:spacing w:before="60"/>
              <w:rPr>
                <w:b/>
                <w:bCs/>
                <w:sz w:val="22"/>
                <w:szCs w:val="22"/>
              </w:rPr>
            </w:pPr>
            <w:r w:rsidRPr="00563F7E">
              <w:rPr>
                <w:b/>
                <w:bCs/>
                <w:sz w:val="22"/>
                <w:szCs w:val="22"/>
              </w:rPr>
              <w:t>Strong overall performance:</w:t>
            </w:r>
            <w:r>
              <w:rPr>
                <w:b/>
                <w:bCs/>
                <w:sz w:val="22"/>
                <w:szCs w:val="22"/>
              </w:rPr>
              <w:t xml:space="preserve"> </w:t>
            </w:r>
            <w:r w:rsidRPr="00563F7E">
              <w:rPr>
                <w:sz w:val="22"/>
                <w:szCs w:val="22"/>
              </w:rPr>
              <w:t>88% of pupils achieved the expected standard in reading, with more than half (54%) exceeding expectations. The average scaled score of 106 reflects secure attainment across the cohort.</w:t>
            </w:r>
          </w:p>
          <w:p w14:paraId="7ACC508F" w14:textId="2ADA0815" w:rsidR="00F70FF0" w:rsidRPr="00563F7E" w:rsidRDefault="00563F7E" w:rsidP="00563F7E">
            <w:pPr>
              <w:spacing w:before="60"/>
              <w:rPr>
                <w:b/>
                <w:bCs/>
                <w:sz w:val="22"/>
                <w:szCs w:val="22"/>
              </w:rPr>
            </w:pPr>
            <w:r w:rsidRPr="00563F7E">
              <w:rPr>
                <w:b/>
                <w:bCs/>
                <w:sz w:val="22"/>
                <w:szCs w:val="22"/>
              </w:rPr>
              <w:t>Disadvantaged pupils making good progress:</w:t>
            </w:r>
            <w:r>
              <w:rPr>
                <w:b/>
                <w:bCs/>
                <w:sz w:val="22"/>
                <w:szCs w:val="22"/>
              </w:rPr>
              <w:t xml:space="preserve">  </w:t>
            </w:r>
            <w:r w:rsidRPr="00563F7E">
              <w:rPr>
                <w:sz w:val="22"/>
                <w:szCs w:val="22"/>
              </w:rPr>
              <w:t>84% of disadvantaged pupils met the expected standard, and nearly half (47%) exceeded it—demonstrating strong outcomes and continued improvement.</w:t>
            </w:r>
          </w:p>
          <w:p w14:paraId="0206629A" w14:textId="634E90FD" w:rsidR="00563F7E" w:rsidRPr="00563F7E" w:rsidRDefault="00563F7E" w:rsidP="00563F7E">
            <w:pPr>
              <w:pStyle w:val="ListParagraph"/>
              <w:numPr>
                <w:ilvl w:val="0"/>
                <w:numId w:val="23"/>
              </w:numPr>
              <w:spacing w:before="60"/>
              <w:rPr>
                <w:sz w:val="22"/>
                <w:szCs w:val="22"/>
              </w:rPr>
            </w:pPr>
            <w:r w:rsidRPr="00563F7E">
              <w:rPr>
                <w:noProof/>
                <w:sz w:val="22"/>
                <w:szCs w:val="22"/>
              </w:rPr>
              <w:drawing>
                <wp:anchor distT="0" distB="0" distL="114300" distR="114300" simplePos="0" relativeHeight="251676672" behindDoc="0" locked="0" layoutInCell="1" allowOverlap="1" wp14:anchorId="5CD3D799" wp14:editId="751A5E84">
                  <wp:simplePos x="0" y="0"/>
                  <wp:positionH relativeFrom="column">
                    <wp:posOffset>1630680</wp:posOffset>
                  </wp:positionH>
                  <wp:positionV relativeFrom="paragraph">
                    <wp:posOffset>278765</wp:posOffset>
                  </wp:positionV>
                  <wp:extent cx="4327525" cy="1157605"/>
                  <wp:effectExtent l="0" t="0" r="0" b="4445"/>
                  <wp:wrapThrough wrapText="bothSides">
                    <wp:wrapPolygon edited="0">
                      <wp:start x="0" y="0"/>
                      <wp:lineTo x="0" y="21327"/>
                      <wp:lineTo x="21489" y="21327"/>
                      <wp:lineTo x="21489"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4327525" cy="1157605"/>
                          </a:xfrm>
                          <a:prstGeom prst="rect">
                            <a:avLst/>
                          </a:prstGeom>
                        </pic:spPr>
                      </pic:pic>
                    </a:graphicData>
                  </a:graphic>
                  <wp14:sizeRelH relativeFrom="page">
                    <wp14:pctWidth>0</wp14:pctWidth>
                  </wp14:sizeRelH>
                  <wp14:sizeRelV relativeFrom="page">
                    <wp14:pctHeight>0</wp14:pctHeight>
                  </wp14:sizeRelV>
                </wp:anchor>
              </w:drawing>
            </w:r>
            <w:r w:rsidRPr="00563F7E">
              <w:rPr>
                <w:sz w:val="22"/>
                <w:szCs w:val="22"/>
              </w:rPr>
              <w:t xml:space="preserve">Statutory assessments in </w:t>
            </w:r>
            <w:r w:rsidRPr="00563F7E">
              <w:rPr>
                <w:b/>
                <w:bCs/>
                <w:sz w:val="22"/>
                <w:szCs w:val="22"/>
              </w:rPr>
              <w:t>Maths</w:t>
            </w:r>
            <w:r w:rsidRPr="00563F7E">
              <w:rPr>
                <w:sz w:val="22"/>
                <w:szCs w:val="22"/>
              </w:rPr>
              <w:t xml:space="preserve"> indicate:</w:t>
            </w:r>
            <w:r>
              <w:rPr>
                <w:noProof/>
              </w:rPr>
              <w:t xml:space="preserve"> </w:t>
            </w:r>
          </w:p>
          <w:p w14:paraId="1193CC94" w14:textId="77777777" w:rsidR="00563F7E" w:rsidRPr="00563F7E" w:rsidRDefault="00563F7E" w:rsidP="00563F7E">
            <w:pPr>
              <w:spacing w:before="60"/>
              <w:rPr>
                <w:sz w:val="22"/>
                <w:szCs w:val="22"/>
              </w:rPr>
            </w:pPr>
            <w:r w:rsidRPr="00563F7E">
              <w:rPr>
                <w:b/>
                <w:bCs/>
                <w:sz w:val="22"/>
                <w:szCs w:val="22"/>
              </w:rPr>
              <w:t>High overall attainment:</w:t>
            </w:r>
            <w:r w:rsidRPr="00563F7E">
              <w:rPr>
                <w:sz w:val="22"/>
                <w:szCs w:val="22"/>
              </w:rPr>
              <w:t xml:space="preserve"> A large majority of pupils achieved the expected standard or above.</w:t>
            </w:r>
          </w:p>
          <w:p w14:paraId="6E1BF991" w14:textId="77777777" w:rsidR="00563F7E" w:rsidRPr="00563F7E" w:rsidRDefault="00563F7E" w:rsidP="00563F7E">
            <w:pPr>
              <w:spacing w:before="60"/>
              <w:rPr>
                <w:sz w:val="22"/>
                <w:szCs w:val="22"/>
              </w:rPr>
            </w:pPr>
            <w:r w:rsidRPr="00563F7E">
              <w:rPr>
                <w:b/>
                <w:bCs/>
                <w:sz w:val="22"/>
                <w:szCs w:val="22"/>
              </w:rPr>
              <w:t>Strong performance among non-disadvantaged pupils:</w:t>
            </w:r>
            <w:r w:rsidRPr="00563F7E">
              <w:rPr>
                <w:sz w:val="22"/>
                <w:szCs w:val="22"/>
              </w:rPr>
              <w:t xml:space="preserve"> This group shows particularly high rates of exceeding expectations.</w:t>
            </w:r>
          </w:p>
          <w:p w14:paraId="74E98D8A" w14:textId="1724728F" w:rsidR="00CC560A" w:rsidRPr="00563F7E" w:rsidRDefault="00563F7E" w:rsidP="00242093">
            <w:pPr>
              <w:spacing w:before="60"/>
              <w:rPr>
                <w:sz w:val="22"/>
                <w:szCs w:val="22"/>
              </w:rPr>
            </w:pPr>
            <w:r w:rsidRPr="00563F7E">
              <w:rPr>
                <w:b/>
                <w:bCs/>
                <w:sz w:val="22"/>
                <w:szCs w:val="22"/>
              </w:rPr>
              <w:t>Closing gaps:</w:t>
            </w:r>
            <w:r w:rsidRPr="00563F7E">
              <w:rPr>
                <w:sz w:val="22"/>
                <w:szCs w:val="22"/>
              </w:rPr>
              <w:t xml:space="preserve"> While disadvantaged pupils still trail slightly, most are meeting expected standards, reflecting impact of targeted interventions.</w:t>
            </w:r>
          </w:p>
          <w:p w14:paraId="5E5865F4" w14:textId="15B4DD97" w:rsidR="00CC560A" w:rsidRPr="0097121D" w:rsidRDefault="00CC560A" w:rsidP="00242093">
            <w:pPr>
              <w:spacing w:before="60"/>
              <w:rPr>
                <w:b/>
                <w:iCs/>
                <w:sz w:val="22"/>
                <w:szCs w:val="22"/>
                <w:u w:val="single"/>
                <w:lang w:eastAsia="en-US"/>
              </w:rPr>
            </w:pPr>
          </w:p>
          <w:p w14:paraId="0786F8A8" w14:textId="4E9F0FD8" w:rsidR="00CC560A" w:rsidRPr="0097121D" w:rsidRDefault="00CC560A" w:rsidP="00242093">
            <w:pPr>
              <w:spacing w:before="60"/>
              <w:rPr>
                <w:b/>
                <w:iCs/>
                <w:sz w:val="22"/>
                <w:szCs w:val="22"/>
                <w:u w:val="single"/>
                <w:lang w:eastAsia="en-US"/>
              </w:rPr>
            </w:pPr>
          </w:p>
          <w:p w14:paraId="2A9B7127" w14:textId="3028A87A" w:rsidR="00CC560A" w:rsidRPr="003E5271" w:rsidRDefault="003E5271" w:rsidP="003E5271">
            <w:pPr>
              <w:pStyle w:val="ListParagraph"/>
              <w:numPr>
                <w:ilvl w:val="0"/>
                <w:numId w:val="23"/>
              </w:numPr>
              <w:spacing w:before="60"/>
              <w:rPr>
                <w:bCs/>
                <w:iCs/>
                <w:sz w:val="22"/>
                <w:szCs w:val="22"/>
                <w:lang w:eastAsia="en-US"/>
              </w:rPr>
            </w:pPr>
            <w:r w:rsidRPr="003E5271">
              <w:rPr>
                <w:bCs/>
                <w:iCs/>
                <w:sz w:val="22"/>
                <w:szCs w:val="22"/>
                <w:lang w:eastAsia="en-US"/>
              </w:rPr>
              <w:lastRenderedPageBreak/>
              <w:t xml:space="preserve">Teacher assessment in </w:t>
            </w:r>
            <w:r w:rsidRPr="00C13879">
              <w:rPr>
                <w:b/>
                <w:iCs/>
                <w:sz w:val="22"/>
                <w:szCs w:val="22"/>
                <w:lang w:eastAsia="en-US"/>
              </w:rPr>
              <w:t>Writing</w:t>
            </w:r>
            <w:r w:rsidRPr="003E5271">
              <w:rPr>
                <w:bCs/>
                <w:iCs/>
                <w:sz w:val="22"/>
                <w:szCs w:val="22"/>
                <w:lang w:eastAsia="en-US"/>
              </w:rPr>
              <w:t xml:space="preserve"> indicates</w:t>
            </w:r>
            <w:r>
              <w:rPr>
                <w:bCs/>
                <w:iCs/>
                <w:sz w:val="22"/>
                <w:szCs w:val="22"/>
                <w:lang w:eastAsia="en-US"/>
              </w:rPr>
              <w:t>:</w:t>
            </w:r>
          </w:p>
          <w:p w14:paraId="17A46051" w14:textId="6082D95F" w:rsidR="0097121D" w:rsidRPr="0097121D" w:rsidRDefault="00051B0B" w:rsidP="0097121D">
            <w:pPr>
              <w:spacing w:line="240" w:lineRule="auto"/>
              <w:contextualSpacing/>
              <w:jc w:val="both"/>
              <w:rPr>
                <w:sz w:val="22"/>
                <w:szCs w:val="22"/>
              </w:rPr>
            </w:pPr>
            <w:r w:rsidRPr="00051B0B">
              <w:rPr>
                <w:noProof/>
                <w:sz w:val="22"/>
                <w:szCs w:val="22"/>
              </w:rPr>
              <w:drawing>
                <wp:anchor distT="0" distB="0" distL="114300" distR="114300" simplePos="0" relativeHeight="251677696" behindDoc="0" locked="0" layoutInCell="1" allowOverlap="1" wp14:anchorId="162E8E60" wp14:editId="0D643905">
                  <wp:simplePos x="0" y="0"/>
                  <wp:positionH relativeFrom="column">
                    <wp:posOffset>1713230</wp:posOffset>
                  </wp:positionH>
                  <wp:positionV relativeFrom="paragraph">
                    <wp:posOffset>41275</wp:posOffset>
                  </wp:positionV>
                  <wp:extent cx="4379595" cy="1234440"/>
                  <wp:effectExtent l="0" t="0" r="1905" b="3810"/>
                  <wp:wrapThrough wrapText="bothSides">
                    <wp:wrapPolygon edited="0">
                      <wp:start x="0" y="0"/>
                      <wp:lineTo x="0" y="21333"/>
                      <wp:lineTo x="21515" y="21333"/>
                      <wp:lineTo x="21515" y="0"/>
                      <wp:lineTo x="0" y="0"/>
                    </wp:wrapPolygon>
                  </wp:wrapThrough>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extLst>
                              <a:ext uri="{28A0092B-C50C-407E-A947-70E740481C1C}">
                                <a14:useLocalDpi xmlns:a14="http://schemas.microsoft.com/office/drawing/2010/main" val="0"/>
                              </a:ext>
                            </a:extLst>
                          </a:blip>
                          <a:stretch>
                            <a:fillRect/>
                          </a:stretch>
                        </pic:blipFill>
                        <pic:spPr>
                          <a:xfrm>
                            <a:off x="0" y="0"/>
                            <a:ext cx="4379595" cy="1234440"/>
                          </a:xfrm>
                          <a:prstGeom prst="rect">
                            <a:avLst/>
                          </a:prstGeom>
                        </pic:spPr>
                      </pic:pic>
                    </a:graphicData>
                  </a:graphic>
                  <wp14:sizeRelH relativeFrom="page">
                    <wp14:pctWidth>0</wp14:pctWidth>
                  </wp14:sizeRelH>
                  <wp14:sizeRelV relativeFrom="page">
                    <wp14:pctHeight>0</wp14:pctHeight>
                  </wp14:sizeRelV>
                </wp:anchor>
              </w:drawing>
            </w:r>
          </w:p>
          <w:p w14:paraId="5BB19B65" w14:textId="77777777" w:rsidR="008B121E" w:rsidRPr="008B121E" w:rsidRDefault="008B121E" w:rsidP="008B121E">
            <w:pPr>
              <w:spacing w:before="60"/>
              <w:jc w:val="both"/>
              <w:rPr>
                <w:sz w:val="22"/>
                <w:szCs w:val="22"/>
              </w:rPr>
            </w:pPr>
            <w:r w:rsidRPr="008B121E">
              <w:rPr>
                <w:sz w:val="22"/>
                <w:szCs w:val="22"/>
              </w:rPr>
              <w:t>Disadvantaged pupils (PP) performed slightly better than non-PP in meeting expected standards (78% vs. 72%).</w:t>
            </w:r>
          </w:p>
          <w:p w14:paraId="515BDE6A" w14:textId="619C1231" w:rsidR="00051B0B" w:rsidRDefault="008B121E" w:rsidP="008B121E">
            <w:pPr>
              <w:spacing w:before="60"/>
              <w:jc w:val="both"/>
              <w:rPr>
                <w:sz w:val="22"/>
                <w:szCs w:val="22"/>
              </w:rPr>
            </w:pPr>
            <w:r w:rsidRPr="008B121E">
              <w:rPr>
                <w:sz w:val="22"/>
                <w:szCs w:val="22"/>
              </w:rPr>
              <w:t>This is a positive trend, showing the gap is narrowing at the expected level.</w:t>
            </w:r>
            <w:r>
              <w:rPr>
                <w:sz w:val="22"/>
                <w:szCs w:val="22"/>
              </w:rPr>
              <w:t xml:space="preserve">  A</w:t>
            </w:r>
            <w:r w:rsidR="00E57452" w:rsidRPr="0097121D">
              <w:rPr>
                <w:sz w:val="22"/>
                <w:szCs w:val="22"/>
              </w:rPr>
              <w:t xml:space="preserve"> comprehensive revamp of our Writing curriculum has led to significant progress among PP children, effectively closing the gap. Through carefully planned and sequenced units of work, pupils have been equipped with the skills needed to write independently across various genres. </w:t>
            </w:r>
          </w:p>
          <w:p w14:paraId="35BE9230" w14:textId="7A84BD37" w:rsidR="00E57452" w:rsidRPr="0097121D" w:rsidRDefault="00051B0B" w:rsidP="000846C6">
            <w:pPr>
              <w:spacing w:before="60"/>
              <w:jc w:val="both"/>
              <w:rPr>
                <w:sz w:val="22"/>
                <w:szCs w:val="22"/>
              </w:rPr>
            </w:pPr>
            <w:r w:rsidRPr="0097121D">
              <w:rPr>
                <w:sz w:val="22"/>
                <w:szCs w:val="22"/>
              </w:rPr>
              <w:t>Based on the information above, the performance of our disadvantaged pupils has met expectations and is broadly comparable to that of their non-PP peers.</w:t>
            </w:r>
          </w:p>
          <w:p w14:paraId="199E1B2F" w14:textId="0E9311FA" w:rsidR="00684CA0" w:rsidRPr="0097121D" w:rsidRDefault="00BB6A43" w:rsidP="000846C6">
            <w:pPr>
              <w:spacing w:before="60"/>
              <w:jc w:val="both"/>
              <w:rPr>
                <w:iCs/>
                <w:sz w:val="22"/>
                <w:szCs w:val="22"/>
                <w:lang w:eastAsia="en-US"/>
              </w:rPr>
            </w:pPr>
            <w:r w:rsidRPr="0097121D">
              <w:rPr>
                <w:iCs/>
                <w:sz w:val="22"/>
                <w:szCs w:val="22"/>
                <w:lang w:eastAsia="en-US"/>
              </w:rPr>
              <w:t xml:space="preserve">Overall, as a school, we were </w:t>
            </w:r>
            <w:r w:rsidRPr="0097121D">
              <w:rPr>
                <w:b/>
                <w:iCs/>
                <w:sz w:val="22"/>
                <w:szCs w:val="22"/>
                <w:lang w:eastAsia="en-US"/>
              </w:rPr>
              <w:t>above</w:t>
            </w:r>
            <w:r w:rsidRPr="0097121D">
              <w:rPr>
                <w:iCs/>
                <w:sz w:val="22"/>
                <w:szCs w:val="22"/>
                <w:lang w:eastAsia="en-US"/>
              </w:rPr>
              <w:t xml:space="preserve"> national for Maths</w:t>
            </w:r>
            <w:r w:rsidR="008B121E">
              <w:rPr>
                <w:iCs/>
                <w:sz w:val="22"/>
                <w:szCs w:val="22"/>
                <w:lang w:eastAsia="en-US"/>
              </w:rPr>
              <w:t xml:space="preserve">, </w:t>
            </w:r>
            <w:r w:rsidR="00684CA0" w:rsidRPr="0097121D">
              <w:rPr>
                <w:iCs/>
                <w:sz w:val="22"/>
                <w:szCs w:val="22"/>
                <w:lang w:eastAsia="en-US"/>
              </w:rPr>
              <w:t>Reading</w:t>
            </w:r>
            <w:r w:rsidR="008B121E">
              <w:rPr>
                <w:iCs/>
                <w:sz w:val="22"/>
                <w:szCs w:val="22"/>
                <w:lang w:eastAsia="en-US"/>
              </w:rPr>
              <w:t xml:space="preserve"> and Writing</w:t>
            </w:r>
            <w:r w:rsidR="00684CA0" w:rsidRPr="0097121D">
              <w:rPr>
                <w:iCs/>
                <w:sz w:val="22"/>
                <w:szCs w:val="22"/>
                <w:lang w:eastAsia="en-US"/>
              </w:rPr>
              <w:t xml:space="preserve"> at expected standard</w:t>
            </w:r>
            <w:r w:rsidR="008B121E">
              <w:rPr>
                <w:iCs/>
                <w:sz w:val="22"/>
                <w:szCs w:val="22"/>
                <w:lang w:eastAsia="en-US"/>
              </w:rPr>
              <w:t xml:space="preserve">.  </w:t>
            </w:r>
          </w:p>
          <w:p w14:paraId="387C02CD" w14:textId="1A0DA67D" w:rsidR="00684CA0" w:rsidRPr="0097121D" w:rsidRDefault="00684CA0" w:rsidP="00684CA0">
            <w:pPr>
              <w:pStyle w:val="ListParagraph"/>
              <w:numPr>
                <w:ilvl w:val="0"/>
                <w:numId w:val="18"/>
              </w:numPr>
              <w:spacing w:before="60"/>
              <w:jc w:val="both"/>
              <w:rPr>
                <w:iCs/>
                <w:sz w:val="22"/>
                <w:szCs w:val="22"/>
                <w:lang w:eastAsia="en-US"/>
              </w:rPr>
            </w:pPr>
            <w:r w:rsidRPr="0097121D">
              <w:rPr>
                <w:iCs/>
                <w:sz w:val="22"/>
                <w:szCs w:val="22"/>
                <w:lang w:eastAsia="en-US"/>
              </w:rPr>
              <w:t>Maths (</w:t>
            </w:r>
            <w:r w:rsidR="00BB6A43" w:rsidRPr="0097121D">
              <w:rPr>
                <w:iCs/>
                <w:sz w:val="22"/>
                <w:szCs w:val="22"/>
                <w:lang w:eastAsia="en-US"/>
              </w:rPr>
              <w:t xml:space="preserve">school </w:t>
            </w:r>
            <w:r w:rsidR="008B121E">
              <w:rPr>
                <w:iCs/>
                <w:sz w:val="22"/>
                <w:szCs w:val="22"/>
                <w:lang w:eastAsia="en-US"/>
              </w:rPr>
              <w:t>88</w:t>
            </w:r>
            <w:r w:rsidR="00BB6A43" w:rsidRPr="0097121D">
              <w:rPr>
                <w:iCs/>
                <w:sz w:val="22"/>
                <w:szCs w:val="22"/>
                <w:lang w:eastAsia="en-US"/>
              </w:rPr>
              <w:t>%, national 7</w:t>
            </w:r>
            <w:r w:rsidR="008B121E">
              <w:rPr>
                <w:iCs/>
                <w:sz w:val="22"/>
                <w:szCs w:val="22"/>
                <w:lang w:eastAsia="en-US"/>
              </w:rPr>
              <w:t>5</w:t>
            </w:r>
            <w:r w:rsidR="00BB6A43" w:rsidRPr="0097121D">
              <w:rPr>
                <w:iCs/>
                <w:sz w:val="22"/>
                <w:szCs w:val="22"/>
                <w:lang w:eastAsia="en-US"/>
              </w:rPr>
              <w:t xml:space="preserve">%), </w:t>
            </w:r>
          </w:p>
          <w:p w14:paraId="2E6A33FD" w14:textId="6368F300" w:rsidR="00684CA0" w:rsidRPr="0097121D" w:rsidRDefault="00BB6A43" w:rsidP="00684CA0">
            <w:pPr>
              <w:pStyle w:val="ListParagraph"/>
              <w:numPr>
                <w:ilvl w:val="0"/>
                <w:numId w:val="18"/>
              </w:numPr>
              <w:spacing w:before="60"/>
              <w:jc w:val="both"/>
              <w:rPr>
                <w:iCs/>
                <w:sz w:val="22"/>
                <w:szCs w:val="22"/>
                <w:lang w:eastAsia="en-US"/>
              </w:rPr>
            </w:pPr>
            <w:r w:rsidRPr="0097121D">
              <w:rPr>
                <w:iCs/>
                <w:sz w:val="22"/>
                <w:szCs w:val="22"/>
                <w:lang w:eastAsia="en-US"/>
              </w:rPr>
              <w:t xml:space="preserve">Reading (school </w:t>
            </w:r>
            <w:r w:rsidR="008B121E">
              <w:rPr>
                <w:iCs/>
                <w:sz w:val="22"/>
                <w:szCs w:val="22"/>
                <w:lang w:eastAsia="en-US"/>
              </w:rPr>
              <w:t>88</w:t>
            </w:r>
            <w:r w:rsidRPr="0097121D">
              <w:rPr>
                <w:iCs/>
                <w:sz w:val="22"/>
                <w:szCs w:val="22"/>
                <w:lang w:eastAsia="en-US"/>
              </w:rPr>
              <w:t>%, national 7</w:t>
            </w:r>
            <w:r w:rsidR="00684CA0" w:rsidRPr="0097121D">
              <w:rPr>
                <w:iCs/>
                <w:sz w:val="22"/>
                <w:szCs w:val="22"/>
                <w:lang w:eastAsia="en-US"/>
              </w:rPr>
              <w:t>4</w:t>
            </w:r>
            <w:r w:rsidRPr="0097121D">
              <w:rPr>
                <w:iCs/>
                <w:sz w:val="22"/>
                <w:szCs w:val="22"/>
                <w:lang w:eastAsia="en-US"/>
              </w:rPr>
              <w:t xml:space="preserve">%) </w:t>
            </w:r>
          </w:p>
          <w:p w14:paraId="27A23AF5" w14:textId="35EC3AA4" w:rsidR="00F56D98" w:rsidRPr="008B121E" w:rsidRDefault="00BB6A43" w:rsidP="008B121E">
            <w:pPr>
              <w:pStyle w:val="ListParagraph"/>
              <w:numPr>
                <w:ilvl w:val="0"/>
                <w:numId w:val="18"/>
              </w:numPr>
              <w:spacing w:before="60"/>
              <w:jc w:val="both"/>
              <w:rPr>
                <w:iCs/>
                <w:sz w:val="22"/>
                <w:szCs w:val="22"/>
                <w:lang w:eastAsia="en-US"/>
              </w:rPr>
            </w:pPr>
            <w:r w:rsidRPr="0097121D">
              <w:rPr>
                <w:iCs/>
                <w:sz w:val="22"/>
                <w:szCs w:val="22"/>
                <w:lang w:eastAsia="en-US"/>
              </w:rPr>
              <w:t xml:space="preserve">Writing (school </w:t>
            </w:r>
            <w:r w:rsidR="00684CA0" w:rsidRPr="0097121D">
              <w:rPr>
                <w:iCs/>
                <w:sz w:val="22"/>
                <w:szCs w:val="22"/>
                <w:lang w:eastAsia="en-US"/>
              </w:rPr>
              <w:t>7</w:t>
            </w:r>
            <w:r w:rsidR="008B121E">
              <w:rPr>
                <w:iCs/>
                <w:sz w:val="22"/>
                <w:szCs w:val="22"/>
                <w:lang w:eastAsia="en-US"/>
              </w:rPr>
              <w:t>4</w:t>
            </w:r>
            <w:r w:rsidRPr="0097121D">
              <w:rPr>
                <w:iCs/>
                <w:sz w:val="22"/>
                <w:szCs w:val="22"/>
                <w:lang w:eastAsia="en-US"/>
              </w:rPr>
              <w:t>%, national 7</w:t>
            </w:r>
            <w:r w:rsidR="00684CA0" w:rsidRPr="0097121D">
              <w:rPr>
                <w:iCs/>
                <w:sz w:val="22"/>
                <w:szCs w:val="22"/>
                <w:lang w:eastAsia="en-US"/>
              </w:rPr>
              <w:t>2</w:t>
            </w:r>
            <w:r w:rsidRPr="0097121D">
              <w:rPr>
                <w:iCs/>
                <w:sz w:val="22"/>
                <w:szCs w:val="22"/>
                <w:lang w:eastAsia="en-US"/>
              </w:rPr>
              <w:t>%)</w:t>
            </w:r>
          </w:p>
          <w:p w14:paraId="252E1D90" w14:textId="129E1EBF" w:rsidR="0095606F" w:rsidRPr="0097121D" w:rsidRDefault="00780F14" w:rsidP="0095606F">
            <w:pPr>
              <w:spacing w:before="60" w:line="240" w:lineRule="auto"/>
              <w:contextualSpacing/>
              <w:rPr>
                <w:b/>
                <w:iCs/>
                <w:sz w:val="22"/>
                <w:szCs w:val="22"/>
                <w:u w:val="single"/>
                <w:lang w:eastAsia="en-US"/>
              </w:rPr>
            </w:pPr>
            <w:r w:rsidRPr="0097121D">
              <w:rPr>
                <w:b/>
                <w:iCs/>
                <w:sz w:val="22"/>
                <w:szCs w:val="22"/>
                <w:u w:val="single"/>
                <w:lang w:eastAsia="en-US"/>
              </w:rPr>
              <w:t>Phonics 202</w:t>
            </w:r>
            <w:r w:rsidR="00092ED7">
              <w:rPr>
                <w:b/>
                <w:iCs/>
                <w:sz w:val="22"/>
                <w:szCs w:val="22"/>
                <w:u w:val="single"/>
                <w:lang w:eastAsia="en-US"/>
              </w:rPr>
              <w:t>5</w:t>
            </w:r>
            <w:r w:rsidRPr="0097121D">
              <w:rPr>
                <w:b/>
                <w:iCs/>
                <w:sz w:val="22"/>
                <w:szCs w:val="22"/>
                <w:u w:val="single"/>
                <w:lang w:eastAsia="en-US"/>
              </w:rPr>
              <w:t xml:space="preserve"> Outcomes</w:t>
            </w:r>
          </w:p>
          <w:p w14:paraId="36AB3E81" w14:textId="77777777" w:rsidR="003D5EB4" w:rsidRDefault="00092ED7" w:rsidP="003D5EB4">
            <w:pPr>
              <w:spacing w:before="60" w:line="240" w:lineRule="auto"/>
              <w:contextualSpacing/>
              <w:rPr>
                <w:b/>
                <w:bCs/>
                <w:iCs/>
                <w:sz w:val="22"/>
                <w:szCs w:val="22"/>
                <w:lang w:eastAsia="en-US"/>
              </w:rPr>
            </w:pPr>
            <w:r w:rsidRPr="00092ED7">
              <w:rPr>
                <w:iCs/>
                <w:noProof/>
                <w:sz w:val="22"/>
                <w:szCs w:val="22"/>
                <w:lang w:eastAsia="en-US"/>
              </w:rPr>
              <w:drawing>
                <wp:anchor distT="0" distB="0" distL="114300" distR="114300" simplePos="0" relativeHeight="251678720" behindDoc="0" locked="0" layoutInCell="1" allowOverlap="1" wp14:anchorId="59745D0E" wp14:editId="7769AEE0">
                  <wp:simplePos x="0" y="0"/>
                  <wp:positionH relativeFrom="column">
                    <wp:posOffset>-2540</wp:posOffset>
                  </wp:positionH>
                  <wp:positionV relativeFrom="paragraph">
                    <wp:posOffset>139065</wp:posOffset>
                  </wp:positionV>
                  <wp:extent cx="1507490" cy="1050925"/>
                  <wp:effectExtent l="0" t="0" r="0" b="0"/>
                  <wp:wrapThrough wrapText="bothSides">
                    <wp:wrapPolygon edited="0">
                      <wp:start x="0" y="0"/>
                      <wp:lineTo x="0" y="21143"/>
                      <wp:lineTo x="21291" y="21143"/>
                      <wp:lineTo x="21291" y="0"/>
                      <wp:lineTo x="0" y="0"/>
                    </wp:wrapPolygon>
                  </wp:wrapThrough>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1507490" cy="1050925"/>
                          </a:xfrm>
                          <a:prstGeom prst="rect">
                            <a:avLst/>
                          </a:prstGeom>
                        </pic:spPr>
                      </pic:pic>
                    </a:graphicData>
                  </a:graphic>
                  <wp14:sizeRelH relativeFrom="page">
                    <wp14:pctWidth>0</wp14:pctWidth>
                  </wp14:sizeRelH>
                  <wp14:sizeRelV relativeFrom="page">
                    <wp14:pctHeight>0</wp14:pctHeight>
                  </wp14:sizeRelV>
                </wp:anchor>
              </w:drawing>
            </w:r>
          </w:p>
          <w:p w14:paraId="2BFFAA82" w14:textId="749EF70D" w:rsidR="003D5EB4" w:rsidRDefault="003D5EB4" w:rsidP="003D5EB4">
            <w:pPr>
              <w:spacing w:before="60" w:line="240" w:lineRule="auto"/>
              <w:contextualSpacing/>
              <w:rPr>
                <w:iCs/>
                <w:sz w:val="22"/>
                <w:szCs w:val="22"/>
                <w:lang w:eastAsia="en-US"/>
              </w:rPr>
            </w:pPr>
            <w:r w:rsidRPr="003D5EB4">
              <w:rPr>
                <w:b/>
                <w:bCs/>
                <w:iCs/>
                <w:sz w:val="22"/>
                <w:szCs w:val="22"/>
                <w:lang w:eastAsia="en-US"/>
              </w:rPr>
              <w:t>High overall attainment:</w:t>
            </w:r>
            <w:r>
              <w:rPr>
                <w:b/>
                <w:bCs/>
                <w:iCs/>
                <w:sz w:val="22"/>
                <w:szCs w:val="22"/>
                <w:lang w:eastAsia="en-US"/>
              </w:rPr>
              <w:t xml:space="preserve"> </w:t>
            </w:r>
            <w:r w:rsidRPr="003D5EB4">
              <w:rPr>
                <w:iCs/>
                <w:sz w:val="22"/>
                <w:szCs w:val="22"/>
                <w:lang w:eastAsia="en-US"/>
              </w:rPr>
              <w:t>81% of pupils are working at the expected standard in phonics, reflecting strong progress across EYFS and KS1.</w:t>
            </w:r>
          </w:p>
          <w:p w14:paraId="11789607" w14:textId="77777777" w:rsidR="003D5EB4" w:rsidRPr="003D5EB4" w:rsidRDefault="003D5EB4" w:rsidP="003D5EB4">
            <w:pPr>
              <w:spacing w:before="60" w:line="240" w:lineRule="auto"/>
              <w:contextualSpacing/>
              <w:rPr>
                <w:iCs/>
                <w:sz w:val="22"/>
                <w:szCs w:val="22"/>
                <w:lang w:eastAsia="en-US"/>
              </w:rPr>
            </w:pPr>
          </w:p>
          <w:p w14:paraId="4AA3830B" w14:textId="248ABFCB" w:rsidR="003D5EB4" w:rsidRPr="003D5EB4" w:rsidRDefault="003D5EB4" w:rsidP="003D5EB4">
            <w:pPr>
              <w:spacing w:before="60"/>
              <w:jc w:val="both"/>
              <w:rPr>
                <w:b/>
                <w:bCs/>
                <w:iCs/>
                <w:sz w:val="22"/>
                <w:szCs w:val="22"/>
                <w:lang w:eastAsia="en-US"/>
              </w:rPr>
            </w:pPr>
            <w:r w:rsidRPr="003D5EB4">
              <w:rPr>
                <w:b/>
                <w:bCs/>
                <w:iCs/>
                <w:sz w:val="22"/>
                <w:szCs w:val="22"/>
                <w:lang w:eastAsia="en-US"/>
              </w:rPr>
              <w:t>Disadvantaged pupils making good progress:</w:t>
            </w:r>
            <w:r>
              <w:rPr>
                <w:b/>
                <w:bCs/>
                <w:iCs/>
                <w:sz w:val="22"/>
                <w:szCs w:val="22"/>
                <w:lang w:eastAsia="en-US"/>
              </w:rPr>
              <w:t xml:space="preserve"> </w:t>
            </w:r>
            <w:r w:rsidRPr="003D5EB4">
              <w:rPr>
                <w:iCs/>
                <w:sz w:val="22"/>
                <w:szCs w:val="22"/>
                <w:lang w:eastAsia="en-US"/>
              </w:rPr>
              <w:t>69% of Pupil Premium pupils achieved the expected standard, demonstrating the impact of targeted interventions.</w:t>
            </w:r>
          </w:p>
          <w:p w14:paraId="66BDA148" w14:textId="049110C0" w:rsidR="003D5EB4" w:rsidRPr="003D5EB4" w:rsidRDefault="003D5EB4" w:rsidP="003D5EB4">
            <w:pPr>
              <w:spacing w:before="60"/>
              <w:jc w:val="both"/>
              <w:rPr>
                <w:b/>
                <w:bCs/>
                <w:iCs/>
                <w:sz w:val="22"/>
                <w:szCs w:val="22"/>
                <w:lang w:eastAsia="en-US"/>
              </w:rPr>
            </w:pPr>
            <w:r w:rsidRPr="003D5EB4">
              <w:rPr>
                <w:b/>
                <w:bCs/>
                <w:iCs/>
                <w:sz w:val="22"/>
                <w:szCs w:val="22"/>
                <w:lang w:eastAsia="en-US"/>
              </w:rPr>
              <w:t>Daily high-quality provision:</w:t>
            </w:r>
            <w:r>
              <w:rPr>
                <w:b/>
                <w:bCs/>
                <w:iCs/>
                <w:sz w:val="22"/>
                <w:szCs w:val="22"/>
                <w:lang w:eastAsia="en-US"/>
              </w:rPr>
              <w:t xml:space="preserve"> </w:t>
            </w:r>
            <w:r w:rsidRPr="003D5EB4">
              <w:rPr>
                <w:iCs/>
                <w:sz w:val="22"/>
                <w:szCs w:val="22"/>
                <w:lang w:eastAsia="en-US"/>
              </w:rPr>
              <w:t>Daily Read Write Inc. (RWI) sessions delivered consistently across EYFS and KS1, ensuring systematic phonics teaching.</w:t>
            </w:r>
          </w:p>
          <w:p w14:paraId="149B2590" w14:textId="3E455997" w:rsidR="003D5EB4" w:rsidRPr="003D5EB4" w:rsidRDefault="003D5EB4" w:rsidP="003D5EB4">
            <w:pPr>
              <w:spacing w:before="60"/>
              <w:jc w:val="both"/>
              <w:rPr>
                <w:b/>
                <w:bCs/>
                <w:iCs/>
                <w:sz w:val="22"/>
                <w:szCs w:val="22"/>
                <w:lang w:eastAsia="en-US"/>
              </w:rPr>
            </w:pPr>
            <w:r w:rsidRPr="003D5EB4">
              <w:rPr>
                <w:b/>
                <w:bCs/>
                <w:iCs/>
                <w:sz w:val="22"/>
                <w:szCs w:val="22"/>
                <w:lang w:eastAsia="en-US"/>
              </w:rPr>
              <w:t>Targeted support for lowest 20%:</w:t>
            </w:r>
            <w:r>
              <w:rPr>
                <w:b/>
                <w:bCs/>
                <w:iCs/>
                <w:sz w:val="22"/>
                <w:szCs w:val="22"/>
                <w:lang w:eastAsia="en-US"/>
              </w:rPr>
              <w:t xml:space="preserve"> </w:t>
            </w:r>
            <w:r w:rsidRPr="003D5EB4">
              <w:rPr>
                <w:iCs/>
                <w:sz w:val="22"/>
                <w:szCs w:val="22"/>
                <w:lang w:eastAsia="en-US"/>
              </w:rPr>
              <w:t>1:1 tutoring provided for the lowest and slowest 20% in each class to accelerate progress.</w:t>
            </w:r>
          </w:p>
          <w:p w14:paraId="0F01CE68" w14:textId="1613CEFE" w:rsidR="003D5EB4" w:rsidRPr="003D5EB4" w:rsidRDefault="003D5EB4" w:rsidP="003D5EB4">
            <w:pPr>
              <w:spacing w:before="60"/>
              <w:jc w:val="both"/>
              <w:rPr>
                <w:b/>
                <w:bCs/>
                <w:iCs/>
                <w:sz w:val="22"/>
                <w:szCs w:val="22"/>
                <w:lang w:eastAsia="en-US"/>
              </w:rPr>
            </w:pPr>
            <w:r w:rsidRPr="003D5EB4">
              <w:rPr>
                <w:b/>
                <w:bCs/>
                <w:iCs/>
                <w:sz w:val="22"/>
                <w:szCs w:val="22"/>
                <w:lang w:eastAsia="en-US"/>
              </w:rPr>
              <w:t>Expert-led coaching and training:</w:t>
            </w:r>
            <w:r>
              <w:rPr>
                <w:b/>
                <w:bCs/>
                <w:iCs/>
                <w:sz w:val="22"/>
                <w:szCs w:val="22"/>
                <w:lang w:eastAsia="en-US"/>
              </w:rPr>
              <w:t xml:space="preserve"> </w:t>
            </w:r>
            <w:r w:rsidRPr="003D5EB4">
              <w:rPr>
                <w:iCs/>
                <w:sz w:val="22"/>
                <w:szCs w:val="22"/>
                <w:lang w:eastAsia="en-US"/>
              </w:rPr>
              <w:t>Regular RWI coaching sessions led by the phonics lead (</w:t>
            </w:r>
            <w:r>
              <w:rPr>
                <w:iCs/>
                <w:sz w:val="22"/>
                <w:szCs w:val="22"/>
                <w:lang w:eastAsia="en-US"/>
              </w:rPr>
              <w:t>NB</w:t>
            </w:r>
            <w:r w:rsidRPr="003D5EB4">
              <w:rPr>
                <w:iCs/>
                <w:sz w:val="22"/>
                <w:szCs w:val="22"/>
                <w:lang w:eastAsia="en-US"/>
              </w:rPr>
              <w:t>)</w:t>
            </w:r>
            <w:r>
              <w:rPr>
                <w:iCs/>
                <w:sz w:val="22"/>
                <w:szCs w:val="22"/>
                <w:lang w:eastAsia="en-US"/>
              </w:rPr>
              <w:t xml:space="preserve"> </w:t>
            </w:r>
            <w:r w:rsidRPr="003D5EB4">
              <w:rPr>
                <w:iCs/>
                <w:sz w:val="22"/>
                <w:szCs w:val="22"/>
                <w:lang w:eastAsia="en-US"/>
              </w:rPr>
              <w:t>have strengthened delivery.</w:t>
            </w:r>
          </w:p>
          <w:p w14:paraId="3313DC1A" w14:textId="3F9D6715" w:rsidR="003D5EB4" w:rsidRPr="003D5EB4" w:rsidRDefault="003D5EB4" w:rsidP="003D5EB4">
            <w:pPr>
              <w:spacing w:before="60"/>
              <w:jc w:val="both"/>
              <w:rPr>
                <w:b/>
                <w:bCs/>
                <w:iCs/>
                <w:sz w:val="22"/>
                <w:szCs w:val="22"/>
                <w:lang w:eastAsia="en-US"/>
              </w:rPr>
            </w:pPr>
            <w:r w:rsidRPr="003D5EB4">
              <w:rPr>
                <w:b/>
                <w:bCs/>
                <w:iCs/>
                <w:sz w:val="22"/>
                <w:szCs w:val="22"/>
                <w:lang w:eastAsia="en-US"/>
              </w:rPr>
              <w:t>Structured approach across year groups:</w:t>
            </w:r>
            <w:r>
              <w:rPr>
                <w:b/>
                <w:bCs/>
                <w:iCs/>
                <w:sz w:val="22"/>
                <w:szCs w:val="22"/>
                <w:lang w:eastAsia="en-US"/>
              </w:rPr>
              <w:t xml:space="preserve"> </w:t>
            </w:r>
            <w:r w:rsidRPr="003D5EB4">
              <w:rPr>
                <w:iCs/>
                <w:sz w:val="22"/>
                <w:szCs w:val="22"/>
                <w:lang w:eastAsia="en-US"/>
              </w:rPr>
              <w:t>RWI delivered in EYFS, Year 1, Year 2 (for PSC re-takes)</w:t>
            </w:r>
            <w:r>
              <w:rPr>
                <w:iCs/>
                <w:sz w:val="22"/>
                <w:szCs w:val="22"/>
                <w:lang w:eastAsia="en-US"/>
              </w:rPr>
              <w:t xml:space="preserve">.  </w:t>
            </w:r>
          </w:p>
          <w:p w14:paraId="4340EBBC" w14:textId="6D16242A" w:rsidR="0095606F" w:rsidRDefault="00BE0C7E" w:rsidP="00092ED7">
            <w:pPr>
              <w:spacing w:before="60"/>
              <w:jc w:val="both"/>
              <w:rPr>
                <w:iCs/>
                <w:sz w:val="22"/>
                <w:szCs w:val="22"/>
                <w:lang w:eastAsia="en-US"/>
              </w:rPr>
            </w:pPr>
            <w:r w:rsidRPr="0097121D">
              <w:rPr>
                <w:iCs/>
                <w:sz w:val="22"/>
                <w:szCs w:val="22"/>
                <w:lang w:eastAsia="en-US"/>
              </w:rPr>
              <w:t xml:space="preserve">Staff have regular development days to ensure there is a consistent approach.  </w:t>
            </w:r>
            <w:r w:rsidR="00EE0CBA">
              <w:rPr>
                <w:iCs/>
                <w:sz w:val="22"/>
                <w:szCs w:val="22"/>
                <w:lang w:eastAsia="en-US"/>
              </w:rPr>
              <w:t>We will continue with this</w:t>
            </w:r>
            <w:r w:rsidR="003D5EB4">
              <w:rPr>
                <w:iCs/>
                <w:sz w:val="22"/>
                <w:szCs w:val="22"/>
                <w:lang w:eastAsia="en-US"/>
              </w:rPr>
              <w:t>.</w:t>
            </w:r>
          </w:p>
          <w:p w14:paraId="200FC47E" w14:textId="52EBCB01" w:rsidR="0095606F" w:rsidRPr="0097121D" w:rsidRDefault="00512905" w:rsidP="00780F14">
            <w:pPr>
              <w:spacing w:before="60"/>
              <w:rPr>
                <w:b/>
                <w:iCs/>
                <w:sz w:val="22"/>
                <w:szCs w:val="22"/>
                <w:u w:val="single"/>
                <w:lang w:eastAsia="en-US"/>
              </w:rPr>
            </w:pPr>
            <w:r>
              <w:rPr>
                <w:b/>
                <w:iCs/>
                <w:sz w:val="22"/>
                <w:szCs w:val="22"/>
                <w:u w:val="single"/>
                <w:lang w:eastAsia="en-US"/>
              </w:rPr>
              <w:lastRenderedPageBreak/>
              <w:t>EYFS</w:t>
            </w:r>
            <w:r w:rsidR="00092ED7">
              <w:rPr>
                <w:noProof/>
              </w:rPr>
              <w:t xml:space="preserve"> </w:t>
            </w:r>
          </w:p>
          <w:p w14:paraId="0D6D753D" w14:textId="6F19A70F" w:rsidR="00687CEC" w:rsidRDefault="00092ED7" w:rsidP="000846C6">
            <w:pPr>
              <w:spacing w:before="60"/>
              <w:jc w:val="both"/>
              <w:rPr>
                <w:iCs/>
                <w:sz w:val="22"/>
                <w:szCs w:val="22"/>
                <w:lang w:eastAsia="en-US"/>
              </w:rPr>
            </w:pPr>
            <w:r w:rsidRPr="00092ED7">
              <w:rPr>
                <w:b/>
                <w:iCs/>
                <w:noProof/>
                <w:sz w:val="22"/>
                <w:szCs w:val="22"/>
                <w:u w:val="single"/>
                <w:lang w:eastAsia="en-US"/>
              </w:rPr>
              <w:drawing>
                <wp:inline distT="0" distB="0" distL="0" distR="0" wp14:anchorId="7FC8D50F" wp14:editId="5B839314">
                  <wp:extent cx="2755075" cy="599714"/>
                  <wp:effectExtent l="0" t="0" r="762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792597" cy="607882"/>
                          </a:xfrm>
                          <a:prstGeom prst="rect">
                            <a:avLst/>
                          </a:prstGeom>
                        </pic:spPr>
                      </pic:pic>
                    </a:graphicData>
                  </a:graphic>
                </wp:inline>
              </w:drawing>
            </w:r>
          </w:p>
          <w:p w14:paraId="58B72FB3" w14:textId="51888A71" w:rsidR="00687CEC" w:rsidRDefault="00687CEC" w:rsidP="000846C6">
            <w:pPr>
              <w:spacing w:before="60"/>
              <w:jc w:val="both"/>
              <w:rPr>
                <w:b/>
                <w:bCs/>
                <w:iCs/>
                <w:sz w:val="22"/>
                <w:szCs w:val="22"/>
                <w:u w:val="single"/>
                <w:lang w:eastAsia="en-US"/>
              </w:rPr>
            </w:pPr>
            <w:r w:rsidRPr="00687CEC">
              <w:rPr>
                <w:b/>
                <w:bCs/>
                <w:iCs/>
                <w:sz w:val="22"/>
                <w:szCs w:val="22"/>
                <w:u w:val="single"/>
                <w:lang w:eastAsia="en-US"/>
              </w:rPr>
              <w:t>Assessment Data</w:t>
            </w:r>
            <w:r>
              <w:rPr>
                <w:b/>
                <w:bCs/>
                <w:iCs/>
                <w:sz w:val="22"/>
                <w:szCs w:val="22"/>
                <w:u w:val="single"/>
                <w:lang w:eastAsia="en-US"/>
              </w:rPr>
              <w:t xml:space="preserve"> Across the School</w:t>
            </w:r>
          </w:p>
          <w:p w14:paraId="7E33E425" w14:textId="0AE6F56C" w:rsidR="00F50FC9" w:rsidRDefault="00F50FC9" w:rsidP="000846C6">
            <w:pPr>
              <w:spacing w:before="60"/>
              <w:jc w:val="both"/>
              <w:rPr>
                <w:b/>
                <w:bCs/>
                <w:iCs/>
                <w:sz w:val="22"/>
                <w:szCs w:val="22"/>
                <w:u w:val="single"/>
                <w:lang w:eastAsia="en-US"/>
              </w:rPr>
            </w:pPr>
            <w:r>
              <w:rPr>
                <w:noProof/>
              </w:rPr>
              <mc:AlternateContent>
                <mc:Choice Requires="wps">
                  <w:drawing>
                    <wp:anchor distT="0" distB="0" distL="114300" distR="114300" simplePos="0" relativeHeight="251680768" behindDoc="0" locked="0" layoutInCell="1" allowOverlap="1" wp14:anchorId="4DC6E3EE" wp14:editId="0C088D15">
                      <wp:simplePos x="0" y="0"/>
                      <wp:positionH relativeFrom="column">
                        <wp:posOffset>1845912</wp:posOffset>
                      </wp:positionH>
                      <wp:positionV relativeFrom="paragraph">
                        <wp:posOffset>1370866</wp:posOffset>
                      </wp:positionV>
                      <wp:extent cx="1828800" cy="1828800"/>
                      <wp:effectExtent l="0" t="0" r="0" b="0"/>
                      <wp:wrapNone/>
                      <wp:docPr id="13" name="Text Box 1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5E3B578C" w14:textId="34FD6D67" w:rsidR="00F50FC9" w:rsidRPr="00F50FC9" w:rsidRDefault="00F50FC9" w:rsidP="00F50FC9">
                                  <w:pPr>
                                    <w:spacing w:before="60"/>
                                    <w:jc w:val="center"/>
                                    <w:rPr>
                                      <w:bCs/>
                                      <w:iCs/>
                                      <w:color w:val="000000" w:themeColor="text1"/>
                                      <w:sz w:val="10"/>
                                      <w:szCs w:val="10"/>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0FC9">
                                    <w:rPr>
                                      <w:bCs/>
                                      <w:iCs/>
                                      <w:color w:val="000000" w:themeColor="text1"/>
                                      <w:sz w:val="10"/>
                                      <w:szCs w:val="10"/>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4DC6E3EE" id="_x0000_t202" coordsize="21600,21600" o:spt="202" path="m,l,21600r21600,l21600,xe">
                      <v:stroke joinstyle="miter"/>
                      <v:path gradientshapeok="t" o:connecttype="rect"/>
                    </v:shapetype>
                    <v:shape id="Text Box 13" o:spid="_x0000_s1026" type="#_x0000_t202" style="position:absolute;left:0;text-align:left;margin-left:145.35pt;margin-top:107.95pt;width:2in;height:2in;z-index:251680768;visibility:visible;mso-wrap-style:non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" filled="f" stroked="f">
                      <v:textbox style="mso-fit-shape-to-text:t">
                        <w:txbxContent>
                          <w:p w14:paraId="5E3B578C" w14:textId="34FD6D67" w:rsidR="00F50FC9" w:rsidRPr="00F50FC9" w:rsidRDefault="00F50FC9" w:rsidP="00F50FC9">
                            <w:pPr>
                              <w:spacing w:before="60"/>
                              <w:jc w:val="center"/>
                              <w:rPr>
                                <w:bCs/>
                                <w:iCs/>
                                <w:color w:val="000000" w:themeColor="text1"/>
                                <w:sz w:val="10"/>
                                <w:szCs w:val="10"/>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F50FC9">
                              <w:rPr>
                                <w:bCs/>
                                <w:iCs/>
                                <w:color w:val="000000" w:themeColor="text1"/>
                                <w:sz w:val="10"/>
                                <w:szCs w:val="10"/>
                                <w:lang w:eastAsia="en-US"/>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Year 2</w:t>
                            </w:r>
                          </w:p>
                        </w:txbxContent>
                      </v:textbox>
                    </v:shape>
                  </w:pict>
                </mc:Fallback>
              </mc:AlternateContent>
            </w:r>
            <w:r w:rsidRPr="00F50FC9">
              <w:rPr>
                <w:b/>
                <w:bCs/>
                <w:iCs/>
                <w:noProof/>
                <w:sz w:val="22"/>
                <w:szCs w:val="22"/>
                <w:u w:val="single"/>
                <w:lang w:eastAsia="en-US"/>
              </w:rPr>
              <w:drawing>
                <wp:inline distT="0" distB="0" distL="0" distR="0" wp14:anchorId="5B9E06B4" wp14:editId="723272B3">
                  <wp:extent cx="5735782" cy="2179242"/>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807944" cy="2206659"/>
                          </a:xfrm>
                          <a:prstGeom prst="rect">
                            <a:avLst/>
                          </a:prstGeom>
                        </pic:spPr>
                      </pic:pic>
                    </a:graphicData>
                  </a:graphic>
                </wp:inline>
              </w:drawing>
            </w:r>
          </w:p>
          <w:p w14:paraId="7028787C" w14:textId="39F46028" w:rsidR="00687CEC" w:rsidRPr="00F50FC9" w:rsidRDefault="00F50FC9" w:rsidP="000846C6">
            <w:pPr>
              <w:spacing w:before="60"/>
              <w:jc w:val="both"/>
              <w:rPr>
                <w:iCs/>
                <w:sz w:val="22"/>
                <w:szCs w:val="22"/>
                <w:lang w:eastAsia="en-US"/>
              </w:rPr>
            </w:pPr>
            <w:r w:rsidRPr="00F50FC9">
              <w:rPr>
                <w:iCs/>
                <w:sz w:val="22"/>
                <w:szCs w:val="22"/>
                <w:lang w:eastAsia="en-US"/>
              </w:rPr>
              <w:t>Across Years 1 to 5, pupils eligible for Pupil Premium (PP) generally perform at or above their peers in expected standards, with notable strengths in Year 1 and Year 3. In Year 1, PP pupils significantly outperform others in Reading (+7), Writing (+2), and Maths (+17) at expected levels, though differences narrow for exceeding standards. Year 3 shows similar positive gaps, particularly in Writing (+5) and Maths exceeding (+4). Year 4 and Year 5 maintain positive differences in Reading and Writing, though Maths shows mixed results, with Year 4 slightly behind (-1) at exceeding level. Year 2 is the only cohort where PP pupils slightly underperform compared to others at expected levels (-2 in Reading and Maths). Overall, the data reflects strong attainment for PP pupils, especially in early years and writing, with targeted support needed for Year 2</w:t>
            </w:r>
            <w:r>
              <w:rPr>
                <w:iCs/>
                <w:sz w:val="22"/>
                <w:szCs w:val="22"/>
                <w:lang w:eastAsia="en-US"/>
              </w:rPr>
              <w:t xml:space="preserve">.  </w:t>
            </w:r>
          </w:p>
          <w:p w14:paraId="051BA938" w14:textId="3775F51F" w:rsidR="00770288" w:rsidRDefault="00770288" w:rsidP="00770288">
            <w:pPr>
              <w:spacing w:before="60"/>
              <w:jc w:val="both"/>
              <w:rPr>
                <w:b/>
                <w:iCs/>
                <w:sz w:val="22"/>
                <w:szCs w:val="22"/>
                <w:u w:val="single"/>
                <w:lang w:eastAsia="en-US"/>
              </w:rPr>
            </w:pPr>
            <w:r w:rsidRPr="0097121D">
              <w:rPr>
                <w:b/>
                <w:iCs/>
                <w:sz w:val="22"/>
                <w:szCs w:val="22"/>
                <w:u w:val="single"/>
                <w:lang w:eastAsia="en-US"/>
              </w:rPr>
              <w:t>Attendance</w:t>
            </w:r>
          </w:p>
          <w:p w14:paraId="11378CB5" w14:textId="77777777" w:rsidR="00770288" w:rsidRPr="00770288" w:rsidRDefault="00770288" w:rsidP="00770288">
            <w:pPr>
              <w:spacing w:before="60"/>
              <w:jc w:val="both"/>
              <w:rPr>
                <w:bCs/>
                <w:iCs/>
                <w:sz w:val="22"/>
                <w:szCs w:val="22"/>
                <w:lang w:eastAsia="en-US"/>
              </w:rPr>
            </w:pPr>
            <w:r w:rsidRPr="00770288">
              <w:rPr>
                <w:bCs/>
                <w:iCs/>
                <w:sz w:val="22"/>
                <w:szCs w:val="22"/>
                <w:lang w:eastAsia="en-US"/>
              </w:rPr>
              <w:t xml:space="preserve">Attendance remains a key priority for our school as we strive to ensure every pupil </w:t>
            </w:r>
            <w:proofErr w:type="gramStart"/>
            <w:r w:rsidRPr="00770288">
              <w:rPr>
                <w:bCs/>
                <w:iCs/>
                <w:sz w:val="22"/>
                <w:szCs w:val="22"/>
                <w:lang w:eastAsia="en-US"/>
              </w:rPr>
              <w:t>benefits</w:t>
            </w:r>
            <w:proofErr w:type="gramEnd"/>
            <w:r w:rsidRPr="00770288">
              <w:rPr>
                <w:bCs/>
                <w:iCs/>
                <w:sz w:val="22"/>
                <w:szCs w:val="22"/>
                <w:lang w:eastAsia="en-US"/>
              </w:rPr>
              <w:t xml:space="preserve"> from consistent learning opportunities. From September 2024 to July 2025, overall attendance was 93.6%, reflecting our ongoing commitment to promoting good attendance and working closely with families to overcome barriers.</w:t>
            </w:r>
          </w:p>
          <w:p w14:paraId="1B1DBA8C" w14:textId="77777777" w:rsidR="00770288" w:rsidRPr="00092ED7" w:rsidRDefault="00770288" w:rsidP="00770288">
            <w:p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Attendance and Absence Summary (September 2024 – July 2025)</w:t>
            </w:r>
          </w:p>
          <w:p w14:paraId="5E8A4893"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color w:val="auto"/>
                <w:sz w:val="22"/>
                <w:szCs w:val="22"/>
              </w:rPr>
              <w:t xml:space="preserve">Overall attendance for the academic year was </w:t>
            </w:r>
            <w:r w:rsidRPr="00092ED7">
              <w:rPr>
                <w:rFonts w:cs="Arial"/>
                <w:b/>
                <w:bCs/>
                <w:color w:val="auto"/>
                <w:sz w:val="22"/>
                <w:szCs w:val="22"/>
              </w:rPr>
              <w:t>93.6%</w:t>
            </w:r>
            <w:r w:rsidRPr="00092ED7">
              <w:rPr>
                <w:rFonts w:cs="Arial"/>
                <w:color w:val="auto"/>
                <w:sz w:val="22"/>
                <w:szCs w:val="22"/>
              </w:rPr>
              <w:t>.</w:t>
            </w:r>
          </w:p>
          <w:p w14:paraId="7A0F26AF"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color w:val="auto"/>
                <w:sz w:val="22"/>
                <w:szCs w:val="22"/>
              </w:rPr>
              <w:t xml:space="preserve">The school has </w:t>
            </w:r>
            <w:r w:rsidRPr="00092ED7">
              <w:rPr>
                <w:rFonts w:cs="Arial"/>
                <w:b/>
                <w:bCs/>
                <w:color w:val="auto"/>
                <w:sz w:val="22"/>
                <w:szCs w:val="22"/>
              </w:rPr>
              <w:t>406 pupils on roll</w:t>
            </w:r>
            <w:r w:rsidRPr="00092ED7">
              <w:rPr>
                <w:rFonts w:cs="Arial"/>
                <w:color w:val="auto"/>
                <w:sz w:val="22"/>
                <w:szCs w:val="22"/>
              </w:rPr>
              <w:t xml:space="preserve">, of which </w:t>
            </w:r>
            <w:r w:rsidRPr="00092ED7">
              <w:rPr>
                <w:rFonts w:cs="Arial"/>
                <w:b/>
                <w:bCs/>
                <w:color w:val="auto"/>
                <w:sz w:val="22"/>
                <w:szCs w:val="22"/>
              </w:rPr>
              <w:t>254 are Pupil Premium and Free School Meals</w:t>
            </w:r>
            <w:r w:rsidRPr="00092ED7">
              <w:rPr>
                <w:rFonts w:cs="Arial"/>
                <w:color w:val="auto"/>
                <w:sz w:val="22"/>
                <w:szCs w:val="22"/>
              </w:rPr>
              <w:t>.</w:t>
            </w:r>
          </w:p>
          <w:p w14:paraId="324C0E5F" w14:textId="77777777" w:rsidR="00770288" w:rsidRPr="00770288"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61 families</w:t>
            </w:r>
            <w:r w:rsidRPr="00092ED7">
              <w:rPr>
                <w:rFonts w:cs="Arial"/>
                <w:color w:val="auto"/>
                <w:sz w:val="22"/>
                <w:szCs w:val="22"/>
              </w:rPr>
              <w:t xml:space="preserve"> travelled abroad during the year, involving </w:t>
            </w:r>
            <w:r w:rsidRPr="00092ED7">
              <w:rPr>
                <w:rFonts w:cs="Arial"/>
                <w:b/>
                <w:bCs/>
                <w:color w:val="auto"/>
                <w:sz w:val="22"/>
                <w:szCs w:val="22"/>
              </w:rPr>
              <w:t>52 pupils</w:t>
            </w:r>
            <w:r w:rsidRPr="00092ED7">
              <w:rPr>
                <w:rFonts w:cs="Arial"/>
                <w:color w:val="auto"/>
                <w:sz w:val="22"/>
                <w:szCs w:val="22"/>
              </w:rPr>
              <w:t xml:space="preserve">: </w:t>
            </w:r>
          </w:p>
          <w:p w14:paraId="2AD023A9" w14:textId="77777777" w:rsidR="00770288" w:rsidRPr="00770288"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36 pupils</w:t>
            </w:r>
            <w:r w:rsidRPr="00092ED7">
              <w:rPr>
                <w:rFonts w:cs="Arial"/>
                <w:color w:val="auto"/>
                <w:sz w:val="22"/>
                <w:szCs w:val="22"/>
              </w:rPr>
              <w:t xml:space="preserve"> were on Free School Meals.</w:t>
            </w:r>
          </w:p>
          <w:p w14:paraId="0DF4D95F"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35 pupils</w:t>
            </w:r>
            <w:r w:rsidRPr="00092ED7">
              <w:rPr>
                <w:rFonts w:cs="Arial"/>
                <w:color w:val="auto"/>
                <w:sz w:val="22"/>
                <w:szCs w:val="22"/>
              </w:rPr>
              <w:t xml:space="preserve"> were Pupil Premium.</w:t>
            </w:r>
          </w:p>
          <w:p w14:paraId="0543D63A"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12 families</w:t>
            </w:r>
            <w:r w:rsidRPr="00092ED7">
              <w:rPr>
                <w:rFonts w:cs="Arial"/>
                <w:color w:val="auto"/>
                <w:sz w:val="22"/>
                <w:szCs w:val="22"/>
              </w:rPr>
              <w:t xml:space="preserve"> received a penalty notice, covering </w:t>
            </w:r>
            <w:r w:rsidRPr="00092ED7">
              <w:rPr>
                <w:rFonts w:cs="Arial"/>
                <w:b/>
                <w:bCs/>
                <w:color w:val="auto"/>
                <w:sz w:val="22"/>
                <w:szCs w:val="22"/>
              </w:rPr>
              <w:t>11 pupils</w:t>
            </w:r>
            <w:r w:rsidRPr="00092ED7">
              <w:rPr>
                <w:rFonts w:cs="Arial"/>
                <w:color w:val="auto"/>
                <w:sz w:val="22"/>
                <w:szCs w:val="22"/>
              </w:rPr>
              <w:t>.</w:t>
            </w:r>
          </w:p>
          <w:p w14:paraId="167E11D7"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0 families</w:t>
            </w:r>
            <w:r w:rsidRPr="00092ED7">
              <w:rPr>
                <w:rFonts w:cs="Arial"/>
                <w:color w:val="auto"/>
                <w:sz w:val="22"/>
                <w:szCs w:val="22"/>
              </w:rPr>
              <w:t xml:space="preserve"> were summoned to court for non-payment of fines.</w:t>
            </w:r>
          </w:p>
          <w:p w14:paraId="7D7F235E"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t>16 families</w:t>
            </w:r>
            <w:r w:rsidRPr="00092ED7">
              <w:rPr>
                <w:rFonts w:cs="Arial"/>
                <w:color w:val="auto"/>
                <w:sz w:val="22"/>
                <w:szCs w:val="22"/>
              </w:rPr>
              <w:t xml:space="preserve"> did not receive a fine due to insufficient days of absence.</w:t>
            </w:r>
          </w:p>
          <w:p w14:paraId="117CCB2E" w14:textId="77777777" w:rsidR="00770288" w:rsidRPr="00092ED7" w:rsidRDefault="00770288" w:rsidP="00770288">
            <w:pPr>
              <w:numPr>
                <w:ilvl w:val="0"/>
                <w:numId w:val="24"/>
              </w:numPr>
              <w:suppressAutoHyphens w:val="0"/>
              <w:autoSpaceDN/>
              <w:spacing w:before="100" w:beforeAutospacing="1" w:after="100" w:afterAutospacing="1" w:line="240" w:lineRule="auto"/>
              <w:rPr>
                <w:rFonts w:cs="Arial"/>
                <w:color w:val="auto"/>
                <w:sz w:val="22"/>
                <w:szCs w:val="22"/>
              </w:rPr>
            </w:pPr>
            <w:r w:rsidRPr="00092ED7">
              <w:rPr>
                <w:rFonts w:cs="Arial"/>
                <w:b/>
                <w:bCs/>
                <w:color w:val="auto"/>
                <w:sz w:val="22"/>
                <w:szCs w:val="22"/>
              </w:rPr>
              <w:lastRenderedPageBreak/>
              <w:t>6 pupils</w:t>
            </w:r>
            <w:r w:rsidRPr="00092ED7">
              <w:rPr>
                <w:rFonts w:cs="Arial"/>
                <w:color w:val="auto"/>
                <w:sz w:val="22"/>
                <w:szCs w:val="22"/>
              </w:rPr>
              <w:t xml:space="preserve"> were under 5 years old and therefore exempt from fines.</w:t>
            </w:r>
          </w:p>
          <w:p w14:paraId="7B8B6B44" w14:textId="77777777" w:rsidR="00770288" w:rsidRPr="0097121D" w:rsidRDefault="00770288" w:rsidP="00770288">
            <w:pPr>
              <w:spacing w:before="60"/>
              <w:jc w:val="both"/>
              <w:rPr>
                <w:iCs/>
                <w:sz w:val="22"/>
                <w:szCs w:val="22"/>
                <w:lang w:eastAsia="en-US"/>
              </w:rPr>
            </w:pPr>
            <w:r w:rsidRPr="0097121D">
              <w:rPr>
                <w:iCs/>
                <w:sz w:val="22"/>
                <w:szCs w:val="22"/>
                <w:lang w:eastAsia="en-US"/>
              </w:rPr>
              <w:t>The key message remains that attendance is a shared responsibility. Absences are promptly followed up with phone calls, and home visits are conducted by the pastoral team or the Head and Deputy where concerns arise. We are maintaining a strong focus on improving attendance, with new rewards introduced this year for children achieving 98%, 99%, and 100% attendance each term.</w:t>
            </w:r>
          </w:p>
          <w:p w14:paraId="35AACF46" w14:textId="2E9EFB74" w:rsidR="00770288" w:rsidRPr="0097121D" w:rsidRDefault="00770288" w:rsidP="00770288">
            <w:pPr>
              <w:spacing w:before="60"/>
              <w:jc w:val="both"/>
              <w:rPr>
                <w:iCs/>
                <w:sz w:val="22"/>
                <w:szCs w:val="22"/>
                <w:lang w:eastAsia="en-US"/>
              </w:rPr>
            </w:pPr>
            <w:r w:rsidRPr="0097121D">
              <w:rPr>
                <w:iCs/>
                <w:sz w:val="22"/>
                <w:szCs w:val="22"/>
                <w:lang w:eastAsia="en-US"/>
              </w:rPr>
              <w:t>Additionally, we have reviewed our strategy plan and made</w:t>
            </w:r>
            <w:r>
              <w:rPr>
                <w:iCs/>
                <w:sz w:val="22"/>
                <w:szCs w:val="22"/>
                <w:lang w:eastAsia="en-US"/>
              </w:rPr>
              <w:t xml:space="preserve"> </w:t>
            </w:r>
            <w:r w:rsidRPr="0097121D">
              <w:rPr>
                <w:iCs/>
                <w:sz w:val="22"/>
                <w:szCs w:val="22"/>
                <w:lang w:eastAsia="en-US"/>
              </w:rPr>
              <w:t>adjustments</w:t>
            </w:r>
            <w:r>
              <w:rPr>
                <w:iCs/>
                <w:sz w:val="22"/>
                <w:szCs w:val="22"/>
                <w:lang w:eastAsia="en-US"/>
              </w:rPr>
              <w:t xml:space="preserve"> </w:t>
            </w:r>
            <w:r w:rsidRPr="0097121D">
              <w:rPr>
                <w:iCs/>
                <w:sz w:val="22"/>
                <w:szCs w:val="22"/>
                <w:lang w:eastAsia="en-US"/>
              </w:rPr>
              <w:t>to how we will allocate our budget for this academic year to better address identified nee</w:t>
            </w:r>
            <w:r w:rsidRPr="00D83AA9">
              <w:rPr>
                <w:iCs/>
                <w:sz w:val="22"/>
                <w:szCs w:val="22"/>
                <w:lang w:eastAsia="en-US"/>
              </w:rPr>
              <w:t>ds.</w:t>
            </w:r>
          </w:p>
          <w:p w14:paraId="3654E824" w14:textId="77777777" w:rsidR="00BE36A3" w:rsidRPr="0097121D" w:rsidRDefault="00BE36A3" w:rsidP="00BE36A3">
            <w:pPr>
              <w:spacing w:before="60" w:line="240" w:lineRule="auto"/>
              <w:contextualSpacing/>
              <w:jc w:val="both"/>
              <w:rPr>
                <w:b/>
                <w:iCs/>
                <w:sz w:val="22"/>
                <w:szCs w:val="22"/>
                <w:u w:val="single"/>
                <w:lang w:eastAsia="en-US"/>
              </w:rPr>
            </w:pPr>
            <w:r w:rsidRPr="0097121D">
              <w:rPr>
                <w:b/>
                <w:iCs/>
                <w:sz w:val="22"/>
                <w:szCs w:val="22"/>
                <w:u w:val="single"/>
                <w:lang w:eastAsia="en-US"/>
              </w:rPr>
              <w:t>Wider Opportunities and Life Experiences:</w:t>
            </w:r>
          </w:p>
          <w:p w14:paraId="442145AC" w14:textId="77777777" w:rsidR="00BE36A3" w:rsidRPr="0097121D" w:rsidRDefault="00BE36A3" w:rsidP="00BE36A3">
            <w:pPr>
              <w:spacing w:before="60" w:line="240" w:lineRule="auto"/>
              <w:contextualSpacing/>
              <w:jc w:val="both"/>
              <w:rPr>
                <w:iCs/>
                <w:sz w:val="22"/>
                <w:szCs w:val="22"/>
                <w:lang w:eastAsia="en-US"/>
              </w:rPr>
            </w:pPr>
          </w:p>
          <w:p w14:paraId="4BC7DA74" w14:textId="061DE686" w:rsidR="00BE36A3" w:rsidRPr="0097121D" w:rsidRDefault="00BE36A3" w:rsidP="00BE36A3">
            <w:pPr>
              <w:spacing w:before="60" w:line="240" w:lineRule="auto"/>
              <w:contextualSpacing/>
              <w:jc w:val="both"/>
              <w:rPr>
                <w:b/>
                <w:iCs/>
                <w:sz w:val="22"/>
                <w:szCs w:val="22"/>
                <w:lang w:eastAsia="en-US"/>
              </w:rPr>
            </w:pPr>
            <w:r w:rsidRPr="0097121D">
              <w:rPr>
                <w:b/>
                <w:iCs/>
                <w:sz w:val="22"/>
                <w:szCs w:val="22"/>
                <w:lang w:eastAsia="en-US"/>
              </w:rPr>
              <w:t>Challenges faced:</w:t>
            </w:r>
          </w:p>
          <w:p w14:paraId="235D9E91" w14:textId="38FFE383" w:rsidR="00BE36A3" w:rsidRPr="0097121D" w:rsidRDefault="00BE36A3" w:rsidP="00BE36A3">
            <w:pPr>
              <w:spacing w:before="60" w:line="240" w:lineRule="auto"/>
              <w:contextualSpacing/>
              <w:jc w:val="both"/>
              <w:rPr>
                <w:iCs/>
                <w:sz w:val="22"/>
                <w:szCs w:val="22"/>
                <w:lang w:eastAsia="en-US"/>
              </w:rPr>
            </w:pPr>
            <w:r w:rsidRPr="0097121D">
              <w:rPr>
                <w:iCs/>
                <w:sz w:val="22"/>
                <w:szCs w:val="22"/>
                <w:lang w:eastAsia="en-US"/>
              </w:rPr>
              <w:t>Enhancing the development of pupils' social capital.</w:t>
            </w:r>
          </w:p>
          <w:p w14:paraId="3BF1BA56" w14:textId="77777777" w:rsidR="00BE36A3" w:rsidRPr="0097121D" w:rsidRDefault="00BE36A3" w:rsidP="00BE36A3">
            <w:pPr>
              <w:spacing w:before="60" w:line="240" w:lineRule="auto"/>
              <w:contextualSpacing/>
              <w:jc w:val="both"/>
              <w:rPr>
                <w:iCs/>
                <w:sz w:val="22"/>
                <w:szCs w:val="22"/>
                <w:lang w:eastAsia="en-US"/>
              </w:rPr>
            </w:pPr>
          </w:p>
          <w:p w14:paraId="5A9EE4D8" w14:textId="4B7AAAA8" w:rsidR="00BE36A3" w:rsidRPr="0097121D" w:rsidRDefault="00BE36A3" w:rsidP="00BE36A3">
            <w:pPr>
              <w:spacing w:before="60" w:line="240" w:lineRule="auto"/>
              <w:contextualSpacing/>
              <w:jc w:val="both"/>
              <w:rPr>
                <w:b/>
                <w:iCs/>
                <w:sz w:val="22"/>
                <w:szCs w:val="22"/>
                <w:lang w:eastAsia="en-US"/>
              </w:rPr>
            </w:pPr>
            <w:r w:rsidRPr="0097121D">
              <w:rPr>
                <w:b/>
                <w:iCs/>
                <w:sz w:val="22"/>
                <w:szCs w:val="22"/>
                <w:lang w:eastAsia="en-US"/>
              </w:rPr>
              <w:t>Impact:</w:t>
            </w:r>
          </w:p>
          <w:p w14:paraId="11BE4C5F" w14:textId="008F942F" w:rsidR="00BE36A3" w:rsidRPr="0097121D" w:rsidRDefault="0038530F" w:rsidP="00BE36A3">
            <w:pPr>
              <w:spacing w:before="60" w:line="240" w:lineRule="auto"/>
              <w:contextualSpacing/>
              <w:jc w:val="both"/>
              <w:rPr>
                <w:iCs/>
                <w:sz w:val="22"/>
                <w:szCs w:val="22"/>
                <w:lang w:eastAsia="en-US"/>
              </w:rPr>
            </w:pPr>
            <w:r>
              <w:rPr>
                <w:iCs/>
                <w:sz w:val="22"/>
                <w:szCs w:val="22"/>
                <w:lang w:eastAsia="en-US"/>
              </w:rPr>
              <w:t>Each</w:t>
            </w:r>
            <w:r w:rsidR="00BE36A3" w:rsidRPr="0097121D">
              <w:rPr>
                <w:iCs/>
                <w:sz w:val="22"/>
                <w:szCs w:val="22"/>
                <w:lang w:eastAsia="en-US"/>
              </w:rPr>
              <w:t xml:space="preserve"> year, we subsidise trips and visits, providing our disadvantaged children with valuable opportunities to engage in experiences that would otherwise have been inaccessible to them. These activities have enriched their curriculum, offering first-hand learning that deepens their understanding of various topics. By exposing them to new experiences, we have supported their overall academic and personal growth. A portion of the pupil premium funding has been used to subsidise these trips and visits for our disadvantaged pupils.</w:t>
            </w:r>
          </w:p>
          <w:p w14:paraId="1B8796C5" w14:textId="5749B9F5" w:rsidR="000846C6" w:rsidRDefault="0038530F" w:rsidP="00D83AA9">
            <w:pPr>
              <w:spacing w:before="60"/>
              <w:jc w:val="both"/>
              <w:rPr>
                <w:b/>
                <w:iCs/>
                <w:sz w:val="22"/>
                <w:szCs w:val="22"/>
                <w:u w:val="single"/>
                <w:lang w:eastAsia="en-US"/>
              </w:rPr>
            </w:pPr>
            <w:r w:rsidRPr="0038530F">
              <w:rPr>
                <w:b/>
                <w:iCs/>
                <w:noProof/>
                <w:sz w:val="22"/>
                <w:szCs w:val="22"/>
                <w:u w:val="single"/>
                <w:lang w:eastAsia="en-US"/>
              </w:rPr>
              <w:drawing>
                <wp:inline distT="0" distB="0" distL="0" distR="0" wp14:anchorId="426FDA86" wp14:editId="3B5816BD">
                  <wp:extent cx="3657600" cy="19831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3688792" cy="2000017"/>
                          </a:xfrm>
                          <a:prstGeom prst="rect">
                            <a:avLst/>
                          </a:prstGeom>
                        </pic:spPr>
                      </pic:pic>
                    </a:graphicData>
                  </a:graphic>
                </wp:inline>
              </w:drawing>
            </w:r>
          </w:p>
          <w:p w14:paraId="7FF6A12E" w14:textId="77777777" w:rsidR="00770288" w:rsidRPr="0097121D" w:rsidRDefault="00770288" w:rsidP="00770288">
            <w:pPr>
              <w:spacing w:before="60" w:line="240" w:lineRule="auto"/>
              <w:contextualSpacing/>
              <w:jc w:val="both"/>
              <w:rPr>
                <w:b/>
                <w:iCs/>
                <w:sz w:val="22"/>
                <w:szCs w:val="22"/>
                <w:lang w:eastAsia="en-US"/>
              </w:rPr>
            </w:pPr>
            <w:r w:rsidRPr="0097121D">
              <w:rPr>
                <w:b/>
                <w:iCs/>
                <w:sz w:val="22"/>
                <w:szCs w:val="22"/>
                <w:lang w:eastAsia="en-US"/>
              </w:rPr>
              <w:t>Challenges faced:</w:t>
            </w:r>
          </w:p>
          <w:p w14:paraId="7073CF1A" w14:textId="77777777" w:rsidR="00770288" w:rsidRDefault="00770288" w:rsidP="00770288">
            <w:pPr>
              <w:spacing w:before="60" w:line="240" w:lineRule="auto"/>
              <w:contextualSpacing/>
              <w:jc w:val="both"/>
              <w:rPr>
                <w:iCs/>
                <w:sz w:val="22"/>
                <w:szCs w:val="22"/>
                <w:lang w:eastAsia="en-US"/>
              </w:rPr>
            </w:pPr>
            <w:r>
              <w:rPr>
                <w:iCs/>
                <w:sz w:val="22"/>
                <w:szCs w:val="22"/>
                <w:lang w:eastAsia="en-US"/>
              </w:rPr>
              <w:t>Parental Engagement especially for DA</w:t>
            </w:r>
            <w:r w:rsidR="00954574">
              <w:rPr>
                <w:iCs/>
                <w:sz w:val="22"/>
                <w:szCs w:val="22"/>
                <w:lang w:eastAsia="en-US"/>
              </w:rPr>
              <w:t xml:space="preserve"> pupils</w:t>
            </w:r>
          </w:p>
          <w:p w14:paraId="2B7527BE" w14:textId="77777777" w:rsidR="00954574" w:rsidRDefault="00954574" w:rsidP="00770288">
            <w:pPr>
              <w:spacing w:before="60" w:line="240" w:lineRule="auto"/>
              <w:contextualSpacing/>
              <w:jc w:val="both"/>
              <w:rPr>
                <w:b/>
                <w:iCs/>
                <w:sz w:val="22"/>
                <w:szCs w:val="22"/>
                <w:u w:val="single"/>
                <w:lang w:eastAsia="en-US"/>
              </w:rPr>
            </w:pPr>
          </w:p>
          <w:p w14:paraId="3BF0636D" w14:textId="539437D6" w:rsidR="00FE1FF6" w:rsidRDefault="00954574" w:rsidP="00770288">
            <w:pPr>
              <w:spacing w:before="60" w:line="240" w:lineRule="auto"/>
              <w:contextualSpacing/>
              <w:jc w:val="both"/>
              <w:rPr>
                <w:b/>
                <w:iCs/>
                <w:sz w:val="22"/>
                <w:szCs w:val="22"/>
                <w:lang w:eastAsia="en-US"/>
              </w:rPr>
            </w:pPr>
            <w:r w:rsidRPr="00954574">
              <w:rPr>
                <w:b/>
                <w:iCs/>
                <w:sz w:val="22"/>
                <w:szCs w:val="22"/>
                <w:lang w:eastAsia="en-US"/>
              </w:rPr>
              <w:t>Impact</w:t>
            </w:r>
            <w:r w:rsidR="00C74A05">
              <w:rPr>
                <w:b/>
                <w:iCs/>
                <w:sz w:val="22"/>
                <w:szCs w:val="22"/>
                <w:lang w:eastAsia="en-US"/>
              </w:rPr>
              <w:t>:</w:t>
            </w:r>
            <w:r w:rsidR="00FE1FF6">
              <w:rPr>
                <w:b/>
                <w:iCs/>
                <w:sz w:val="22"/>
                <w:szCs w:val="22"/>
                <w:lang w:eastAsia="en-US"/>
              </w:rPr>
              <w:t xml:space="preserve">  </w:t>
            </w:r>
          </w:p>
          <w:p w14:paraId="5AF2075E" w14:textId="7B34543B" w:rsidR="00954574" w:rsidRDefault="00FE1FF6" w:rsidP="00770288">
            <w:pPr>
              <w:spacing w:before="60" w:line="240" w:lineRule="auto"/>
              <w:contextualSpacing/>
              <w:jc w:val="both"/>
            </w:pPr>
            <w:r>
              <w:t xml:space="preserve">This year, we have focused on strengthening parental engagement, particularly with our pupil premium families, through a range of events and targeted meetings. Each year group began with a ‘Welcome Meeting’ in September to build strong home-school partnerships. In addition, we introduced </w:t>
            </w:r>
            <w:r>
              <w:rPr>
                <w:rStyle w:val="Strong"/>
              </w:rPr>
              <w:t>reading workshops</w:t>
            </w:r>
            <w:r>
              <w:t xml:space="preserve"> designed to emphasise the importance of reading and equip parents with practical strategies to support reading at home. These sessions encouraged parents to actively participate in their child’s learning journey and foster a love of reading beyond the classroom.</w:t>
            </w:r>
            <w:r w:rsidR="00C74A05">
              <w:t xml:space="preserve">  Our reading workshops had an excellent turnout; we plan to build on this success by introducing oracy-focused workshops in 2025–2026.</w:t>
            </w:r>
          </w:p>
          <w:p w14:paraId="21904E13" w14:textId="38100572" w:rsidR="00C74A05" w:rsidRDefault="00C74A05" w:rsidP="00770288">
            <w:pPr>
              <w:spacing w:before="60" w:line="240" w:lineRule="auto"/>
              <w:contextualSpacing/>
              <w:jc w:val="both"/>
            </w:pPr>
          </w:p>
          <w:p w14:paraId="59ADB862" w14:textId="695E2ADE" w:rsidR="00C74A05" w:rsidRPr="00396349" w:rsidRDefault="00C74A05" w:rsidP="00770288">
            <w:pPr>
              <w:spacing w:before="60" w:line="240" w:lineRule="auto"/>
              <w:contextualSpacing/>
              <w:jc w:val="both"/>
              <w:rPr>
                <w:b/>
                <w:bCs/>
                <w:sz w:val="18"/>
                <w:szCs w:val="18"/>
              </w:rPr>
            </w:pPr>
            <w:r w:rsidRPr="00396349">
              <w:rPr>
                <w:b/>
                <w:bCs/>
                <w:sz w:val="18"/>
                <w:szCs w:val="18"/>
              </w:rPr>
              <w:t>Year 1 – 70%</w:t>
            </w:r>
          </w:p>
          <w:p w14:paraId="5C9F82E1" w14:textId="06B2EDB4" w:rsidR="00C74A05" w:rsidRPr="00396349" w:rsidRDefault="00C74A05" w:rsidP="00770288">
            <w:pPr>
              <w:spacing w:before="60" w:line="240" w:lineRule="auto"/>
              <w:contextualSpacing/>
              <w:jc w:val="both"/>
              <w:rPr>
                <w:b/>
                <w:bCs/>
                <w:sz w:val="18"/>
                <w:szCs w:val="18"/>
              </w:rPr>
            </w:pPr>
            <w:r w:rsidRPr="00396349">
              <w:rPr>
                <w:b/>
                <w:bCs/>
                <w:sz w:val="18"/>
                <w:szCs w:val="18"/>
              </w:rPr>
              <w:t>Year 2 – 69%</w:t>
            </w:r>
          </w:p>
          <w:p w14:paraId="1955CD70" w14:textId="6EC02EFE" w:rsidR="00C74A05" w:rsidRPr="00396349" w:rsidRDefault="00C74A05" w:rsidP="00770288">
            <w:pPr>
              <w:spacing w:before="60" w:line="240" w:lineRule="auto"/>
              <w:contextualSpacing/>
              <w:jc w:val="both"/>
              <w:rPr>
                <w:b/>
                <w:bCs/>
                <w:sz w:val="18"/>
                <w:szCs w:val="18"/>
              </w:rPr>
            </w:pPr>
            <w:r w:rsidRPr="00396349">
              <w:rPr>
                <w:b/>
                <w:bCs/>
                <w:sz w:val="18"/>
                <w:szCs w:val="18"/>
              </w:rPr>
              <w:t>Year 3 – 72%</w:t>
            </w:r>
          </w:p>
          <w:p w14:paraId="5DD7AA14" w14:textId="397CD448" w:rsidR="00C74A05" w:rsidRPr="00396349" w:rsidRDefault="00C74A05" w:rsidP="00770288">
            <w:pPr>
              <w:spacing w:before="60" w:line="240" w:lineRule="auto"/>
              <w:contextualSpacing/>
              <w:jc w:val="both"/>
              <w:rPr>
                <w:b/>
                <w:bCs/>
                <w:sz w:val="18"/>
                <w:szCs w:val="18"/>
              </w:rPr>
            </w:pPr>
            <w:r w:rsidRPr="00396349">
              <w:rPr>
                <w:b/>
                <w:bCs/>
                <w:sz w:val="18"/>
                <w:szCs w:val="18"/>
              </w:rPr>
              <w:t>Year 4 – 75%</w:t>
            </w:r>
          </w:p>
          <w:p w14:paraId="22A15812" w14:textId="59B13026" w:rsidR="00C74A05" w:rsidRPr="00396349" w:rsidRDefault="00C74A05" w:rsidP="00770288">
            <w:pPr>
              <w:spacing w:before="60" w:line="240" w:lineRule="auto"/>
              <w:contextualSpacing/>
              <w:jc w:val="both"/>
              <w:rPr>
                <w:b/>
                <w:bCs/>
                <w:sz w:val="18"/>
                <w:szCs w:val="18"/>
              </w:rPr>
            </w:pPr>
            <w:r w:rsidRPr="00396349">
              <w:rPr>
                <w:b/>
                <w:bCs/>
                <w:sz w:val="18"/>
                <w:szCs w:val="18"/>
              </w:rPr>
              <w:t>Year 5 – 76%</w:t>
            </w:r>
          </w:p>
          <w:p w14:paraId="4C5F4F45" w14:textId="77777777" w:rsidR="00FE1FF6" w:rsidRDefault="00FE1FF6" w:rsidP="00770288">
            <w:pPr>
              <w:spacing w:before="60" w:line="240" w:lineRule="auto"/>
              <w:contextualSpacing/>
              <w:jc w:val="both"/>
              <w:rPr>
                <w:b/>
                <w:iCs/>
                <w:sz w:val="22"/>
                <w:szCs w:val="22"/>
                <w:lang w:eastAsia="en-US"/>
              </w:rPr>
            </w:pPr>
          </w:p>
          <w:p w14:paraId="5023926C" w14:textId="4C6F0A7C" w:rsidR="00954574" w:rsidRPr="00954574" w:rsidRDefault="00954574" w:rsidP="00770288">
            <w:pPr>
              <w:spacing w:before="60" w:line="240" w:lineRule="auto"/>
              <w:contextualSpacing/>
              <w:jc w:val="both"/>
              <w:rPr>
                <w:b/>
                <w:iCs/>
                <w:sz w:val="22"/>
                <w:szCs w:val="22"/>
                <w:lang w:eastAsia="en-US"/>
              </w:rPr>
            </w:pPr>
          </w:p>
        </w:tc>
      </w:tr>
    </w:tbl>
    <w:p w14:paraId="2A7D5548" w14:textId="1178DE71" w:rsidR="00E66558" w:rsidRDefault="006D6372" w:rsidP="00A82A98">
      <w:pPr>
        <w:pStyle w:val="Heading2"/>
      </w:pPr>
      <w:r>
        <w:lastRenderedPageBreak/>
        <w:t>E</w:t>
      </w:r>
      <w:r w:rsidR="009D71E8">
        <w:t xml:space="preserve">xternally provided </w:t>
      </w:r>
      <w:r w:rsidR="009D71E8" w:rsidRPr="00781713">
        <w:t>programmes</w:t>
      </w:r>
    </w:p>
    <w:p w14:paraId="2A7D5549" w14:textId="1DAEF3DE" w:rsidR="00E66558" w:rsidRDefault="0B240EAF" w:rsidP="07FFD3D3">
      <w:pPr>
        <w:rPr>
          <w:i/>
          <w:iCs/>
        </w:rPr>
      </w:pPr>
      <w:r w:rsidRPr="07FFD3D3">
        <w:rPr>
          <w:i/>
          <w:iCs/>
        </w:rPr>
        <w:t xml:space="preserve">Please include the names of any non-DfE programmes that you </w:t>
      </w:r>
      <w:r w:rsidR="491E3A64" w:rsidRPr="07FFD3D3">
        <w:rPr>
          <w:i/>
          <w:iCs/>
        </w:rPr>
        <w:t xml:space="preserve">used your pupil premium (or recovery premium) to fund </w:t>
      </w:r>
      <w:r w:rsidRPr="07FFD3D3">
        <w:rPr>
          <w:i/>
          <w:iCs/>
        </w:rPr>
        <w:t xml:space="preserve">in the previous academic year. </w:t>
      </w:r>
    </w:p>
    <w:tbl>
      <w:tblPr>
        <w:tblW w:w="5000" w:type="pct"/>
        <w:tblCellMar>
          <w:left w:w="10" w:type="dxa"/>
          <w:right w:w="10" w:type="dxa"/>
        </w:tblCellMar>
        <w:tblLook w:val="04A0" w:firstRow="1" w:lastRow="0" w:firstColumn="1" w:lastColumn="0" w:noHBand="0" w:noVBand="1"/>
      </w:tblPr>
      <w:tblGrid>
        <w:gridCol w:w="4815"/>
        <w:gridCol w:w="4671"/>
      </w:tblGrid>
      <w:tr w:rsidR="00E66558" w14:paraId="2A7D554C" w14:textId="77777777" w:rsidTr="00CA4421">
        <w:tc>
          <w:tcPr>
            <w:tcW w:w="4815"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A" w14:textId="77777777" w:rsidR="00E66558" w:rsidRDefault="009D71E8">
            <w:pPr>
              <w:pStyle w:val="TableHeader"/>
              <w:jc w:val="left"/>
            </w:pPr>
            <w:r>
              <w:t>Programme</w:t>
            </w:r>
          </w:p>
        </w:tc>
        <w:tc>
          <w:tcPr>
            <w:tcW w:w="4671" w:type="dxa"/>
            <w:tcBorders>
              <w:top w:val="single" w:sz="4" w:space="0" w:color="000000"/>
              <w:left w:val="single" w:sz="4" w:space="0" w:color="000000"/>
              <w:bottom w:val="single" w:sz="4" w:space="0" w:color="000000"/>
              <w:right w:val="single" w:sz="4" w:space="0" w:color="000000"/>
            </w:tcBorders>
            <w:shd w:val="clear" w:color="auto" w:fill="CFDCE3"/>
            <w:tcMar>
              <w:top w:w="0" w:type="dxa"/>
              <w:left w:w="108" w:type="dxa"/>
              <w:bottom w:w="0" w:type="dxa"/>
              <w:right w:w="108" w:type="dxa"/>
            </w:tcMar>
          </w:tcPr>
          <w:p w14:paraId="2A7D554B" w14:textId="77777777" w:rsidR="00E66558" w:rsidRDefault="009D71E8">
            <w:pPr>
              <w:pStyle w:val="TableHeader"/>
              <w:jc w:val="left"/>
            </w:pPr>
            <w:r>
              <w:t>Provider</w:t>
            </w:r>
          </w:p>
        </w:tc>
      </w:tr>
      <w:tr w:rsidR="00954574" w14:paraId="20E3356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9428929" w14:textId="41D60B4B" w:rsidR="00954574" w:rsidRDefault="00954574" w:rsidP="006F6BEF">
            <w:pPr>
              <w:pStyle w:val="TableRow"/>
            </w:pPr>
            <w:r>
              <w:t>Oracy</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894D605" w14:textId="4F16341A" w:rsidR="00954574" w:rsidRDefault="00954574" w:rsidP="006F6BEF">
            <w:pPr>
              <w:pStyle w:val="TableRowCentered"/>
              <w:jc w:val="left"/>
            </w:pPr>
            <w:r>
              <w:t>Voice 21</w:t>
            </w:r>
          </w:p>
        </w:tc>
      </w:tr>
      <w:tr w:rsidR="006F6BEF" w14:paraId="2A7D554F"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D" w14:textId="164E44D4" w:rsidR="006F6BEF" w:rsidRDefault="006F6BEF" w:rsidP="006F6BEF">
            <w:pPr>
              <w:pStyle w:val="TableRow"/>
            </w:pPr>
            <w:r>
              <w:t>X Table Rockstars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4E" w14:textId="53B33CE6" w:rsidR="006F6BEF" w:rsidRDefault="006F6BEF" w:rsidP="006F6BEF">
            <w:pPr>
              <w:pStyle w:val="TableRowCentered"/>
              <w:jc w:val="left"/>
            </w:pPr>
            <w:r>
              <w:t>TT Rockstar</w:t>
            </w:r>
          </w:p>
        </w:tc>
      </w:tr>
      <w:tr w:rsidR="006F6BEF" w14:paraId="2A7D5552"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0" w14:textId="1E343320" w:rsidR="006F6BEF" w:rsidRDefault="006F6BEF" w:rsidP="006F6BEF">
            <w:pPr>
              <w:pStyle w:val="TableRow"/>
            </w:pPr>
            <w:r>
              <w:t>Online Learning Platform: Seesaw</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51" w14:textId="539A17DC" w:rsidR="006F6BEF" w:rsidRDefault="006F6BEF" w:rsidP="006F6BEF">
            <w:pPr>
              <w:pStyle w:val="TableRowCentered"/>
              <w:jc w:val="left"/>
            </w:pPr>
            <w:r>
              <w:t>Seesaw</w:t>
            </w:r>
          </w:p>
        </w:tc>
      </w:tr>
      <w:tr w:rsidR="006F6BEF" w14:paraId="25C6A3E7"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A07EA2B" w14:textId="508AA564" w:rsidR="006F6BEF" w:rsidRDefault="006F6BEF" w:rsidP="006F6BEF">
            <w:pPr>
              <w:pStyle w:val="TableRow"/>
            </w:pPr>
            <w:r>
              <w:t>Read, Write Inc Phonics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CAF2260" w14:textId="71F7CA50" w:rsidR="006F6BEF" w:rsidRDefault="006F6BEF" w:rsidP="006F6BEF">
            <w:pPr>
              <w:pStyle w:val="TableRowCentered"/>
              <w:jc w:val="left"/>
            </w:pPr>
            <w:r>
              <w:t>Ruth Miskin</w:t>
            </w:r>
          </w:p>
        </w:tc>
      </w:tr>
      <w:tr w:rsidR="006F6BEF" w14:paraId="0103E5E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A93DFF4" w14:textId="0D96F1EF" w:rsidR="006F6BEF" w:rsidRDefault="006F6BEF" w:rsidP="006F6BEF">
            <w:pPr>
              <w:pStyle w:val="TableRow"/>
            </w:pPr>
            <w:r>
              <w:t>White Rose 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6038B4C" w14:textId="6A9A06ED" w:rsidR="006F6BEF" w:rsidRDefault="00406831" w:rsidP="006F6BEF">
            <w:pPr>
              <w:pStyle w:val="TableRowCentered"/>
              <w:jc w:val="left"/>
            </w:pPr>
            <w:r>
              <w:t>Trinity Mat</w:t>
            </w:r>
          </w:p>
        </w:tc>
      </w:tr>
      <w:tr w:rsidR="006F6BEF" w14:paraId="198BAADB"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83DE4E6" w14:textId="1E2645C3" w:rsidR="006F6BEF" w:rsidRDefault="006F6BEF" w:rsidP="006F6BEF">
            <w:pPr>
              <w:pStyle w:val="TableRow"/>
            </w:pPr>
            <w:r>
              <w:t>Bug Club (Online Reading)</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98334C1" w14:textId="3D4F1824" w:rsidR="006F6BEF" w:rsidRDefault="006F6BEF" w:rsidP="006F6BEF">
            <w:pPr>
              <w:pStyle w:val="TableRowCentered"/>
              <w:jc w:val="left"/>
            </w:pPr>
            <w:r>
              <w:t>Active Learn</w:t>
            </w:r>
          </w:p>
        </w:tc>
      </w:tr>
      <w:tr w:rsidR="006F6BEF" w14:paraId="1E938593"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11A9EC5" w14:textId="605FEEAF" w:rsidR="006F6BEF" w:rsidRDefault="00406831" w:rsidP="006F6BEF">
            <w:pPr>
              <w:pStyle w:val="TableRow"/>
            </w:pPr>
            <w:r>
              <w:t>Letter Join</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549E2EE" w14:textId="5B693656" w:rsidR="006F6BEF" w:rsidRDefault="00406831" w:rsidP="006F6BEF">
            <w:pPr>
              <w:pStyle w:val="TableRowCentered"/>
              <w:jc w:val="left"/>
            </w:pPr>
            <w:r w:rsidRPr="00406831">
              <w:t>Green and Tempest Limited</w:t>
            </w:r>
          </w:p>
        </w:tc>
      </w:tr>
      <w:tr w:rsidR="006F6BEF" w14:paraId="2331041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5C9CF2A" w14:textId="2A771191" w:rsidR="006F6BEF" w:rsidRDefault="006F6BEF" w:rsidP="006F6BEF">
            <w:pPr>
              <w:pStyle w:val="TableRow"/>
            </w:pPr>
            <w:r>
              <w:t>Maths</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0A1D5ACC" w14:textId="34E9C364" w:rsidR="006F6BEF" w:rsidRDefault="006F6BEF" w:rsidP="006F6BEF">
            <w:pPr>
              <w:pStyle w:val="TableRowCentered"/>
              <w:jc w:val="left"/>
            </w:pPr>
            <w:r>
              <w:t>My Maths</w:t>
            </w:r>
          </w:p>
        </w:tc>
      </w:tr>
      <w:tr w:rsidR="007D0BEA" w14:paraId="2651CAFA"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14F7BCC" w14:textId="565E4B48" w:rsidR="007D0BEA" w:rsidRDefault="007D0BEA" w:rsidP="006F6BEF">
            <w:pPr>
              <w:pStyle w:val="TableRow"/>
            </w:pPr>
            <w:r>
              <w:t xml:space="preserve">EAL Toolkit </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14D1CAD" w14:textId="174DC1C9" w:rsidR="007D0BEA" w:rsidRDefault="007D0BEA" w:rsidP="006F6BEF">
            <w:pPr>
              <w:pStyle w:val="TableRowCentered"/>
              <w:jc w:val="left"/>
            </w:pPr>
            <w:r>
              <w:t>Widget</w:t>
            </w:r>
          </w:p>
        </w:tc>
      </w:tr>
      <w:tr w:rsidR="007D0BEA" w14:paraId="408F90E8" w14:textId="77777777">
        <w:tc>
          <w:tcPr>
            <w:tcW w:w="481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CCFB306" w14:textId="031E4233" w:rsidR="007D0BEA" w:rsidRDefault="007D0BEA" w:rsidP="006F6BEF">
            <w:pPr>
              <w:pStyle w:val="TableRow"/>
            </w:pPr>
            <w:r>
              <w:t>Word Shark</w:t>
            </w:r>
          </w:p>
        </w:tc>
        <w:tc>
          <w:tcPr>
            <w:tcW w:w="4671"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713E045" w14:textId="0E8C9974" w:rsidR="007D0BEA" w:rsidRDefault="007D0BEA" w:rsidP="006F6BEF">
            <w:pPr>
              <w:pStyle w:val="TableRowCentered"/>
              <w:jc w:val="left"/>
            </w:pPr>
            <w:r>
              <w:t>Word Shark</w:t>
            </w:r>
          </w:p>
        </w:tc>
      </w:tr>
    </w:tbl>
    <w:p w14:paraId="01F0D165" w14:textId="1FC4C866" w:rsidR="0008384B" w:rsidRDefault="0008384B" w:rsidP="0008384B"/>
    <w:p w14:paraId="540A892B" w14:textId="3B30AD65" w:rsidR="0008384B" w:rsidRPr="0008384B" w:rsidRDefault="0008384B" w:rsidP="0008384B">
      <w:pPr>
        <w:pStyle w:val="Heading2"/>
      </w:pPr>
      <w:r w:rsidRPr="0008384B">
        <w:t>Service pupil premium funding (optional)</w:t>
      </w:r>
    </w:p>
    <w:tbl>
      <w:tblPr>
        <w:tblStyle w:val="TableGrid"/>
        <w:tblW w:w="0" w:type="auto"/>
        <w:tblLook w:val="04A0" w:firstRow="1" w:lastRow="0" w:firstColumn="1" w:lastColumn="0" w:noHBand="0" w:noVBand="1"/>
      </w:tblPr>
      <w:tblGrid>
        <w:gridCol w:w="9486"/>
      </w:tblGrid>
      <w:tr w:rsidR="00ED5108" w14:paraId="60D4B166" w14:textId="77777777" w:rsidTr="00CA4421">
        <w:tc>
          <w:tcPr>
            <w:tcW w:w="9486" w:type="dxa"/>
            <w:shd w:val="clear" w:color="auto" w:fill="CFDCE3"/>
          </w:tcPr>
          <w:p w14:paraId="4641AE9E" w14:textId="2758D317" w:rsidR="00ED5108" w:rsidRPr="00E86F05" w:rsidRDefault="009D71E8" w:rsidP="00ED5108">
            <w:pPr>
              <w:spacing w:before="60" w:after="60"/>
              <w:rPr>
                <w:b/>
                <w:bCs/>
              </w:rPr>
            </w:pPr>
            <w:r>
              <w:rPr>
                <w:i/>
                <w:iCs/>
              </w:rPr>
              <w:t xml:space="preserve">For schools that receive this funding, you may wish to provide the following information: </w:t>
            </w:r>
            <w:r w:rsidR="00ED5108" w:rsidRPr="00E86F05">
              <w:rPr>
                <w:b/>
                <w:bCs/>
                <w:color w:val="000000"/>
                <w:szCs w:val="28"/>
              </w:rPr>
              <w:t>How our service pupil premium allocation was spent last academic year</w:t>
            </w:r>
          </w:p>
        </w:tc>
      </w:tr>
      <w:tr w:rsidR="00ED5108" w14:paraId="3EA0D00B" w14:textId="77777777" w:rsidTr="00ED5108">
        <w:tc>
          <w:tcPr>
            <w:tcW w:w="9486" w:type="dxa"/>
          </w:tcPr>
          <w:p w14:paraId="5AA67344" w14:textId="77777777" w:rsidR="00ED5108" w:rsidRDefault="00ED5108"/>
        </w:tc>
      </w:tr>
      <w:tr w:rsidR="00ED5108" w14:paraId="2D016C33" w14:textId="77777777" w:rsidTr="00CA4421">
        <w:tc>
          <w:tcPr>
            <w:tcW w:w="9486" w:type="dxa"/>
            <w:shd w:val="clear" w:color="auto" w:fill="CFDCE3"/>
          </w:tcPr>
          <w:p w14:paraId="3A5A15C1" w14:textId="789D6271" w:rsidR="00ED5108" w:rsidRPr="00E86F05" w:rsidRDefault="00ED5108" w:rsidP="00ED5108">
            <w:pPr>
              <w:spacing w:before="60" w:after="60"/>
              <w:rPr>
                <w:b/>
                <w:bCs/>
              </w:rPr>
            </w:pPr>
            <w:r w:rsidRPr="00E86F05">
              <w:rPr>
                <w:b/>
                <w:bCs/>
                <w:color w:val="000000"/>
                <w:szCs w:val="28"/>
              </w:rPr>
              <w:t>The impact of that spending on service pupil premium eligible pupils</w:t>
            </w:r>
          </w:p>
        </w:tc>
      </w:tr>
      <w:tr w:rsidR="00ED5108" w14:paraId="703D7ACC" w14:textId="77777777" w:rsidTr="00ED5108">
        <w:tc>
          <w:tcPr>
            <w:tcW w:w="9486" w:type="dxa"/>
          </w:tcPr>
          <w:p w14:paraId="2AA0A743" w14:textId="77777777" w:rsidR="00ED5108" w:rsidRDefault="00ED5108"/>
        </w:tc>
      </w:tr>
    </w:tbl>
    <w:p w14:paraId="2A7D555F" w14:textId="77777777" w:rsidR="00E66558" w:rsidRDefault="00E66558">
      <w:pPr>
        <w:spacing w:after="0" w:line="240" w:lineRule="auto"/>
      </w:pPr>
    </w:p>
    <w:p w14:paraId="2A7D5560" w14:textId="77777777" w:rsidR="00E66558" w:rsidRDefault="009D71E8">
      <w:pPr>
        <w:pStyle w:val="Heading1"/>
      </w:pPr>
      <w:r>
        <w:lastRenderedPageBreak/>
        <w:t>Further information (optional)</w:t>
      </w:r>
    </w:p>
    <w:tbl>
      <w:tblPr>
        <w:tblW w:w="9486" w:type="dxa"/>
        <w:tblCellMar>
          <w:left w:w="10" w:type="dxa"/>
          <w:right w:w="10" w:type="dxa"/>
        </w:tblCellMar>
        <w:tblLook w:val="04A0" w:firstRow="1" w:lastRow="0" w:firstColumn="1" w:lastColumn="0" w:noHBand="0" w:noVBand="1"/>
      </w:tblPr>
      <w:tblGrid>
        <w:gridCol w:w="9486"/>
      </w:tblGrid>
      <w:tr w:rsidR="00E66558" w14:paraId="2A7D5563" w14:textId="77777777">
        <w:tc>
          <w:tcPr>
            <w:tcW w:w="9486"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A7D5562" w14:textId="792AC079" w:rsidR="00E66558" w:rsidRPr="00AA355B" w:rsidRDefault="009D71E8">
            <w:pPr>
              <w:spacing w:before="120" w:after="120"/>
              <w:rPr>
                <w:rFonts w:cs="Arial"/>
                <w:i/>
                <w:iCs/>
              </w:rPr>
            </w:pPr>
            <w:r>
              <w:rPr>
                <w:rFonts w:cs="Arial"/>
                <w:i/>
                <w:iCs/>
              </w:rPr>
              <w:t xml:space="preserve">Use this space to provide any further information about your pupil premium strategy. For example, about </w:t>
            </w:r>
            <w:r w:rsidR="00BE44AC">
              <w:rPr>
                <w:rFonts w:cs="Arial"/>
                <w:i/>
                <w:iCs/>
              </w:rPr>
              <w:t xml:space="preserve">your </w:t>
            </w:r>
            <w:r>
              <w:rPr>
                <w:rFonts w:cs="Arial"/>
                <w:i/>
                <w:iCs/>
              </w:rPr>
              <w:t>strategy planning</w:t>
            </w:r>
            <w:r w:rsidR="00F15753">
              <w:rPr>
                <w:rFonts w:cs="Arial"/>
                <w:i/>
                <w:iCs/>
              </w:rPr>
              <w:t>, implementation</w:t>
            </w:r>
            <w:r w:rsidR="00BE44AC">
              <w:rPr>
                <w:rFonts w:cs="Arial"/>
                <w:i/>
                <w:iCs/>
              </w:rPr>
              <w:t xml:space="preserve"> and evaluation,</w:t>
            </w:r>
            <w:r>
              <w:rPr>
                <w:rFonts w:cs="Arial"/>
                <w:i/>
                <w:iCs/>
              </w:rPr>
              <w:t xml:space="preserve"> or other activity that you are</w:t>
            </w:r>
            <w:r w:rsidR="00F15753">
              <w:rPr>
                <w:rFonts w:cs="Arial"/>
                <w:i/>
                <w:iCs/>
              </w:rPr>
              <w:t xml:space="preserve"> deliver</w:t>
            </w:r>
            <w:r>
              <w:rPr>
                <w:rFonts w:cs="Arial"/>
                <w:i/>
                <w:iCs/>
              </w:rPr>
              <w:t>ing to support disadvantaged pupils, that is not dependent on pupil premium or recovery premium funding.</w:t>
            </w:r>
          </w:p>
        </w:tc>
      </w:tr>
      <w:bookmarkEnd w:id="12"/>
      <w:bookmarkEnd w:id="13"/>
      <w:bookmarkEnd w:id="14"/>
    </w:tbl>
    <w:p w14:paraId="2A7D5564" w14:textId="77777777" w:rsidR="00E66558" w:rsidRDefault="00E66558"/>
    <w:sectPr w:rsidR="00E66558">
      <w:headerReference w:type="default" r:id="rId18"/>
      <w:footerReference w:type="default" r:id="rId19"/>
      <w:pgSz w:w="11906" w:h="16838"/>
      <w:pgMar w:top="1134" w:right="1276" w:bottom="1134" w:left="1134"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3E7170" w14:textId="77777777" w:rsidR="00E13759" w:rsidRDefault="00E13759">
      <w:pPr>
        <w:spacing w:after="0" w:line="240" w:lineRule="auto"/>
      </w:pPr>
      <w:r>
        <w:separator/>
      </w:r>
    </w:p>
  </w:endnote>
  <w:endnote w:type="continuationSeparator" w:id="0">
    <w:p w14:paraId="115F6282" w14:textId="77777777" w:rsidR="00E13759" w:rsidRDefault="00E13759">
      <w:pPr>
        <w:spacing w:after="0" w:line="240" w:lineRule="auto"/>
      </w:pPr>
      <w:r>
        <w:continuationSeparator/>
      </w:r>
    </w:p>
  </w:endnote>
  <w:endnote w:type="continuationNotice" w:id="1">
    <w:p w14:paraId="6940DAB1" w14:textId="77777777" w:rsidR="00E13759" w:rsidRDefault="00E137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arlett">
    <w:panose1 w:val="00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E" w14:textId="77777777" w:rsidR="00E13759" w:rsidRDefault="00E13759">
    <w:pPr>
      <w:pStyle w:val="Footer"/>
      <w:ind w:firstLine="4513"/>
    </w:pPr>
    <w:r>
      <w:fldChar w:fldCharType="begin"/>
    </w:r>
    <w:r>
      <w:instrText xml:space="preserve"> PAGE </w:instrText>
    </w:r>
    <w:r>
      <w:fldChar w:fldCharType="separate"/>
    </w:r>
    <w:r>
      <w:t>9</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56319BF" w14:textId="77777777" w:rsidR="00E13759" w:rsidRDefault="00E13759">
      <w:pPr>
        <w:spacing w:after="0" w:line="240" w:lineRule="auto"/>
      </w:pPr>
      <w:r>
        <w:separator/>
      </w:r>
    </w:p>
  </w:footnote>
  <w:footnote w:type="continuationSeparator" w:id="0">
    <w:p w14:paraId="1DECC6F9" w14:textId="77777777" w:rsidR="00E13759" w:rsidRDefault="00E13759">
      <w:pPr>
        <w:spacing w:after="0" w:line="240" w:lineRule="auto"/>
      </w:pPr>
      <w:r>
        <w:continuationSeparator/>
      </w:r>
    </w:p>
  </w:footnote>
  <w:footnote w:type="continuationNotice" w:id="1">
    <w:p w14:paraId="71E2D879" w14:textId="77777777" w:rsidR="00E13759" w:rsidRDefault="00E1375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7D54BC" w14:textId="77777777" w:rsidR="00E13759" w:rsidRDefault="00E1375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455411"/>
    <w:multiLevelType w:val="hybridMultilevel"/>
    <w:tmpl w:val="92D443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2184916"/>
    <w:multiLevelType w:val="hybridMultilevel"/>
    <w:tmpl w:val="48A69766"/>
    <w:lvl w:ilvl="0" w:tplc="D56894CE">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2" w15:restartNumberingAfterBreak="0">
    <w:nsid w:val="145372F3"/>
    <w:multiLevelType w:val="hybridMultilevel"/>
    <w:tmpl w:val="48E4C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499761E"/>
    <w:multiLevelType w:val="multilevel"/>
    <w:tmpl w:val="6C86EF6A"/>
    <w:styleLink w:val="LFO6"/>
    <w:lvl w:ilvl="0">
      <w:numFmt w:val="bullet"/>
      <w:pStyle w:val="ListBullet"/>
      <w:lvlText w:val=""/>
      <w:lvlJc w:val="left"/>
      <w:pPr>
        <w:ind w:left="720" w:hanging="360"/>
      </w:pPr>
      <w:rPr>
        <w:rFonts w:ascii="Symbol" w:hAnsi="Symbol"/>
      </w:rPr>
    </w:lvl>
    <w:lvl w:ilvl="1">
      <w:numFmt w:val="bullet"/>
      <w:lvlText w:val=""/>
      <w:lvlJc w:val="left"/>
      <w:pPr>
        <w:ind w:left="1440" w:hanging="360"/>
      </w:pPr>
      <w:rPr>
        <w:rFonts w:ascii="Symbol" w:hAnsi="Symbol"/>
        <w:color w:val="auto"/>
        <w:sz w:val="24"/>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1FCE693E"/>
    <w:multiLevelType w:val="multilevel"/>
    <w:tmpl w:val="55DC33DE"/>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212E2A8F"/>
    <w:multiLevelType w:val="multilevel"/>
    <w:tmpl w:val="D2FCC3E6"/>
    <w:styleLink w:val="LFO34"/>
    <w:lvl w:ilvl="0">
      <w:start w:val="1"/>
      <w:numFmt w:val="decimal"/>
      <w:pStyle w:val="Dept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rPr>
        <w:rFonts w:ascii="Arial" w:hAnsi="Arial"/>
        <w:color w:val="auto"/>
        <w:sz w:val="22"/>
        <w:szCs w:val="22"/>
      </w:r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6" w15:restartNumberingAfterBreak="0">
    <w:nsid w:val="25265E8B"/>
    <w:multiLevelType w:val="multilevel"/>
    <w:tmpl w:val="B024EA62"/>
    <w:styleLink w:val="WWOutlineListStyle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7" w15:restartNumberingAfterBreak="0">
    <w:nsid w:val="26D7422D"/>
    <w:multiLevelType w:val="multilevel"/>
    <w:tmpl w:val="D14605B6"/>
    <w:styleLink w:val="LFO3"/>
    <w:lvl w:ilvl="0">
      <w:start w:val="1"/>
      <w:numFmt w:val="decimal"/>
      <w:pStyle w:val="DfESOutNumbered1"/>
      <w:lvlText w:val="%1."/>
      <w:lvlJc w:val="left"/>
    </w:lvl>
    <w:lvl w:ilvl="1">
      <w:start w:val="1"/>
      <w:numFmt w:val="decimal"/>
      <w:lvlText w:val="%1.%2."/>
      <w:lvlJc w:val="left"/>
      <w:pPr>
        <w:ind w:left="1440" w:hanging="720"/>
      </w:pPr>
    </w:lvl>
    <w:lvl w:ilvl="2">
      <w:start w:val="1"/>
      <w:numFmt w:val="decimal"/>
      <w:lvlText w:val="%1.%2.%3"/>
      <w:lvlJc w:val="left"/>
      <w:pPr>
        <w:ind w:left="2160" w:hanging="720"/>
      </w:pPr>
    </w:lvl>
    <w:lvl w:ilvl="3">
      <w:start w:val="1"/>
      <w:numFmt w:val="decimal"/>
      <w:lvlText w:val="%1.%2.%3.%4"/>
      <w:lvlJc w:val="left"/>
      <w:pPr>
        <w:ind w:left="3240" w:hanging="1080"/>
      </w:pPr>
    </w:lvl>
    <w:lvl w:ilvl="4">
      <w:start w:val="1"/>
      <w:numFmt w:val="decimal"/>
      <w:lvlText w:val="%1.%2.%3.%4.%5"/>
      <w:lvlJc w:val="left"/>
      <w:pPr>
        <w:ind w:left="3960" w:hanging="1080"/>
      </w:pPr>
    </w:lvl>
    <w:lvl w:ilvl="5">
      <w:start w:val="1"/>
      <w:numFmt w:val="decimal"/>
      <w:lvlText w:val="%1.%2.%3.%4.%5.%6"/>
      <w:lvlJc w:val="left"/>
      <w:pPr>
        <w:ind w:left="4968" w:hanging="1368"/>
      </w:pPr>
    </w:lvl>
    <w:lvl w:ilvl="6">
      <w:start w:val="1"/>
      <w:numFmt w:val="decimal"/>
      <w:lvlText w:val="%1.%2.%3.%4.%5.%6.%7"/>
      <w:lvlJc w:val="left"/>
      <w:pPr>
        <w:ind w:left="5976" w:hanging="1656"/>
      </w:pPr>
    </w:lvl>
    <w:lvl w:ilvl="7">
      <w:start w:val="1"/>
      <w:numFmt w:val="decimal"/>
      <w:lvlText w:val="%1.%2.%3.%4.%5.%6.%7.%8"/>
      <w:lvlJc w:val="left"/>
      <w:pPr>
        <w:ind w:left="6696" w:hanging="1656"/>
      </w:pPr>
    </w:lvl>
    <w:lvl w:ilvl="8">
      <w:start w:val="1"/>
      <w:numFmt w:val="decimal"/>
      <w:lvlText w:val="%1.%2.%3.%4.%5.%6.%7.%8.%9"/>
      <w:lvlJc w:val="left"/>
      <w:pPr>
        <w:ind w:left="7560" w:hanging="1800"/>
      </w:pPr>
    </w:lvl>
  </w:abstractNum>
  <w:abstractNum w:abstractNumId="8" w15:restartNumberingAfterBreak="0">
    <w:nsid w:val="2CAB5915"/>
    <w:multiLevelType w:val="hybridMultilevel"/>
    <w:tmpl w:val="6C044B6E"/>
    <w:lvl w:ilvl="0" w:tplc="08090001">
      <w:start w:val="1"/>
      <w:numFmt w:val="bullet"/>
      <w:lvlText w:val=""/>
      <w:lvlJc w:val="left"/>
      <w:pPr>
        <w:ind w:left="777" w:hanging="360"/>
      </w:pPr>
      <w:rPr>
        <w:rFonts w:ascii="Symbol" w:hAnsi="Symbol" w:hint="default"/>
      </w:rPr>
    </w:lvl>
    <w:lvl w:ilvl="1" w:tplc="08090003" w:tentative="1">
      <w:start w:val="1"/>
      <w:numFmt w:val="bullet"/>
      <w:lvlText w:val="o"/>
      <w:lvlJc w:val="left"/>
      <w:pPr>
        <w:ind w:left="1497" w:hanging="360"/>
      </w:pPr>
      <w:rPr>
        <w:rFonts w:ascii="Courier New" w:hAnsi="Courier New" w:cs="Courier New" w:hint="default"/>
      </w:rPr>
    </w:lvl>
    <w:lvl w:ilvl="2" w:tplc="08090005" w:tentative="1">
      <w:start w:val="1"/>
      <w:numFmt w:val="bullet"/>
      <w:lvlText w:val=""/>
      <w:lvlJc w:val="left"/>
      <w:pPr>
        <w:ind w:left="2217" w:hanging="360"/>
      </w:pPr>
      <w:rPr>
        <w:rFonts w:ascii="Wingdings" w:hAnsi="Wingdings" w:hint="default"/>
      </w:rPr>
    </w:lvl>
    <w:lvl w:ilvl="3" w:tplc="08090001" w:tentative="1">
      <w:start w:val="1"/>
      <w:numFmt w:val="bullet"/>
      <w:lvlText w:val=""/>
      <w:lvlJc w:val="left"/>
      <w:pPr>
        <w:ind w:left="2937" w:hanging="360"/>
      </w:pPr>
      <w:rPr>
        <w:rFonts w:ascii="Symbol" w:hAnsi="Symbol" w:hint="default"/>
      </w:rPr>
    </w:lvl>
    <w:lvl w:ilvl="4" w:tplc="08090003" w:tentative="1">
      <w:start w:val="1"/>
      <w:numFmt w:val="bullet"/>
      <w:lvlText w:val="o"/>
      <w:lvlJc w:val="left"/>
      <w:pPr>
        <w:ind w:left="3657" w:hanging="360"/>
      </w:pPr>
      <w:rPr>
        <w:rFonts w:ascii="Courier New" w:hAnsi="Courier New" w:cs="Courier New" w:hint="default"/>
      </w:rPr>
    </w:lvl>
    <w:lvl w:ilvl="5" w:tplc="08090005" w:tentative="1">
      <w:start w:val="1"/>
      <w:numFmt w:val="bullet"/>
      <w:lvlText w:val=""/>
      <w:lvlJc w:val="left"/>
      <w:pPr>
        <w:ind w:left="4377" w:hanging="360"/>
      </w:pPr>
      <w:rPr>
        <w:rFonts w:ascii="Wingdings" w:hAnsi="Wingdings" w:hint="default"/>
      </w:rPr>
    </w:lvl>
    <w:lvl w:ilvl="6" w:tplc="08090001" w:tentative="1">
      <w:start w:val="1"/>
      <w:numFmt w:val="bullet"/>
      <w:lvlText w:val=""/>
      <w:lvlJc w:val="left"/>
      <w:pPr>
        <w:ind w:left="5097" w:hanging="360"/>
      </w:pPr>
      <w:rPr>
        <w:rFonts w:ascii="Symbol" w:hAnsi="Symbol" w:hint="default"/>
      </w:rPr>
    </w:lvl>
    <w:lvl w:ilvl="7" w:tplc="08090003" w:tentative="1">
      <w:start w:val="1"/>
      <w:numFmt w:val="bullet"/>
      <w:lvlText w:val="o"/>
      <w:lvlJc w:val="left"/>
      <w:pPr>
        <w:ind w:left="5817" w:hanging="360"/>
      </w:pPr>
      <w:rPr>
        <w:rFonts w:ascii="Courier New" w:hAnsi="Courier New" w:cs="Courier New" w:hint="default"/>
      </w:rPr>
    </w:lvl>
    <w:lvl w:ilvl="8" w:tplc="08090005" w:tentative="1">
      <w:start w:val="1"/>
      <w:numFmt w:val="bullet"/>
      <w:lvlText w:val=""/>
      <w:lvlJc w:val="left"/>
      <w:pPr>
        <w:ind w:left="6537" w:hanging="360"/>
      </w:pPr>
      <w:rPr>
        <w:rFonts w:ascii="Wingdings" w:hAnsi="Wingdings" w:hint="default"/>
      </w:rPr>
    </w:lvl>
  </w:abstractNum>
  <w:abstractNum w:abstractNumId="9" w15:restartNumberingAfterBreak="0">
    <w:nsid w:val="2F3F4978"/>
    <w:multiLevelType w:val="multilevel"/>
    <w:tmpl w:val="A296BC9C"/>
    <w:styleLink w:val="LFO4"/>
    <w:lvl w:ilvl="0">
      <w:numFmt w:val="bullet"/>
      <w:pStyle w:val="ListBullet4"/>
      <w:lvlText w:val=""/>
      <w:lvlJc w:val="left"/>
      <w:pPr>
        <w:ind w:left="1209"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15:restartNumberingAfterBreak="0">
    <w:nsid w:val="2FDC405E"/>
    <w:multiLevelType w:val="hybridMultilevel"/>
    <w:tmpl w:val="532AEA80"/>
    <w:lvl w:ilvl="0" w:tplc="DD409374">
      <w:start w:val="5"/>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295170"/>
    <w:multiLevelType w:val="hybridMultilevel"/>
    <w:tmpl w:val="49D844EC"/>
    <w:lvl w:ilvl="0" w:tplc="3F6681A0">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2" w15:restartNumberingAfterBreak="0">
    <w:nsid w:val="3D900402"/>
    <w:multiLevelType w:val="multilevel"/>
    <w:tmpl w:val="F3C68FA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E8544F2"/>
    <w:multiLevelType w:val="hybridMultilevel"/>
    <w:tmpl w:val="424A7DE6"/>
    <w:lvl w:ilvl="0" w:tplc="CB16A780">
      <w:start w:val="12"/>
      <w:numFmt w:val="bullet"/>
      <w:lvlText w:val="-"/>
      <w:lvlJc w:val="left"/>
      <w:pPr>
        <w:ind w:left="417" w:hanging="360"/>
      </w:pPr>
      <w:rPr>
        <w:rFonts w:ascii="Arial" w:eastAsia="Times New Roman" w:hAnsi="Arial" w:cs="Arial" w:hint="default"/>
      </w:rPr>
    </w:lvl>
    <w:lvl w:ilvl="1" w:tplc="08090003" w:tentative="1">
      <w:start w:val="1"/>
      <w:numFmt w:val="bullet"/>
      <w:lvlText w:val="o"/>
      <w:lvlJc w:val="left"/>
      <w:pPr>
        <w:ind w:left="1137" w:hanging="360"/>
      </w:pPr>
      <w:rPr>
        <w:rFonts w:ascii="Courier New" w:hAnsi="Courier New" w:cs="Courier New" w:hint="default"/>
      </w:rPr>
    </w:lvl>
    <w:lvl w:ilvl="2" w:tplc="08090005" w:tentative="1">
      <w:start w:val="1"/>
      <w:numFmt w:val="bullet"/>
      <w:lvlText w:val=""/>
      <w:lvlJc w:val="left"/>
      <w:pPr>
        <w:ind w:left="1857" w:hanging="360"/>
      </w:pPr>
      <w:rPr>
        <w:rFonts w:ascii="Wingdings" w:hAnsi="Wingdings" w:hint="default"/>
      </w:rPr>
    </w:lvl>
    <w:lvl w:ilvl="3" w:tplc="08090001" w:tentative="1">
      <w:start w:val="1"/>
      <w:numFmt w:val="bullet"/>
      <w:lvlText w:val=""/>
      <w:lvlJc w:val="left"/>
      <w:pPr>
        <w:ind w:left="2577" w:hanging="360"/>
      </w:pPr>
      <w:rPr>
        <w:rFonts w:ascii="Symbol" w:hAnsi="Symbol" w:hint="default"/>
      </w:rPr>
    </w:lvl>
    <w:lvl w:ilvl="4" w:tplc="08090003" w:tentative="1">
      <w:start w:val="1"/>
      <w:numFmt w:val="bullet"/>
      <w:lvlText w:val="o"/>
      <w:lvlJc w:val="left"/>
      <w:pPr>
        <w:ind w:left="3297" w:hanging="360"/>
      </w:pPr>
      <w:rPr>
        <w:rFonts w:ascii="Courier New" w:hAnsi="Courier New" w:cs="Courier New" w:hint="default"/>
      </w:rPr>
    </w:lvl>
    <w:lvl w:ilvl="5" w:tplc="08090005" w:tentative="1">
      <w:start w:val="1"/>
      <w:numFmt w:val="bullet"/>
      <w:lvlText w:val=""/>
      <w:lvlJc w:val="left"/>
      <w:pPr>
        <w:ind w:left="4017" w:hanging="360"/>
      </w:pPr>
      <w:rPr>
        <w:rFonts w:ascii="Wingdings" w:hAnsi="Wingdings" w:hint="default"/>
      </w:rPr>
    </w:lvl>
    <w:lvl w:ilvl="6" w:tplc="08090001" w:tentative="1">
      <w:start w:val="1"/>
      <w:numFmt w:val="bullet"/>
      <w:lvlText w:val=""/>
      <w:lvlJc w:val="left"/>
      <w:pPr>
        <w:ind w:left="4737" w:hanging="360"/>
      </w:pPr>
      <w:rPr>
        <w:rFonts w:ascii="Symbol" w:hAnsi="Symbol" w:hint="default"/>
      </w:rPr>
    </w:lvl>
    <w:lvl w:ilvl="7" w:tplc="08090003" w:tentative="1">
      <w:start w:val="1"/>
      <w:numFmt w:val="bullet"/>
      <w:lvlText w:val="o"/>
      <w:lvlJc w:val="left"/>
      <w:pPr>
        <w:ind w:left="5457" w:hanging="360"/>
      </w:pPr>
      <w:rPr>
        <w:rFonts w:ascii="Courier New" w:hAnsi="Courier New" w:cs="Courier New" w:hint="default"/>
      </w:rPr>
    </w:lvl>
    <w:lvl w:ilvl="8" w:tplc="08090005" w:tentative="1">
      <w:start w:val="1"/>
      <w:numFmt w:val="bullet"/>
      <w:lvlText w:val=""/>
      <w:lvlJc w:val="left"/>
      <w:pPr>
        <w:ind w:left="6177" w:hanging="360"/>
      </w:pPr>
      <w:rPr>
        <w:rFonts w:ascii="Wingdings" w:hAnsi="Wingdings" w:hint="default"/>
      </w:rPr>
    </w:lvl>
  </w:abstractNum>
  <w:abstractNum w:abstractNumId="14" w15:restartNumberingAfterBreak="0">
    <w:nsid w:val="3FE9198B"/>
    <w:multiLevelType w:val="multilevel"/>
    <w:tmpl w:val="2A508BBA"/>
    <w:styleLink w:val="LFO9"/>
    <w:lvl w:ilvl="0">
      <w:numFmt w:val="bullet"/>
      <w:pStyle w:val="ListBullet2"/>
      <w:lvlText w:val=""/>
      <w:lvlJc w:val="left"/>
      <w:pPr>
        <w:ind w:left="643"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5" w15:restartNumberingAfterBreak="0">
    <w:nsid w:val="420D3F0F"/>
    <w:multiLevelType w:val="hybridMultilevel"/>
    <w:tmpl w:val="AB00C9CE"/>
    <w:lvl w:ilvl="0" w:tplc="0809000F">
      <w:start w:val="1"/>
      <w:numFmt w:val="decimal"/>
      <w:lvlText w:val="%1."/>
      <w:lvlJc w:val="left"/>
      <w:pPr>
        <w:ind w:left="777" w:hanging="360"/>
      </w:pPr>
    </w:lvl>
    <w:lvl w:ilvl="1" w:tplc="08090019" w:tentative="1">
      <w:start w:val="1"/>
      <w:numFmt w:val="lowerLetter"/>
      <w:lvlText w:val="%2."/>
      <w:lvlJc w:val="left"/>
      <w:pPr>
        <w:ind w:left="1497" w:hanging="360"/>
      </w:pPr>
    </w:lvl>
    <w:lvl w:ilvl="2" w:tplc="0809001B" w:tentative="1">
      <w:start w:val="1"/>
      <w:numFmt w:val="lowerRoman"/>
      <w:lvlText w:val="%3."/>
      <w:lvlJc w:val="right"/>
      <w:pPr>
        <w:ind w:left="2217" w:hanging="180"/>
      </w:pPr>
    </w:lvl>
    <w:lvl w:ilvl="3" w:tplc="0809000F" w:tentative="1">
      <w:start w:val="1"/>
      <w:numFmt w:val="decimal"/>
      <w:lvlText w:val="%4."/>
      <w:lvlJc w:val="left"/>
      <w:pPr>
        <w:ind w:left="2937" w:hanging="360"/>
      </w:pPr>
    </w:lvl>
    <w:lvl w:ilvl="4" w:tplc="08090019" w:tentative="1">
      <w:start w:val="1"/>
      <w:numFmt w:val="lowerLetter"/>
      <w:lvlText w:val="%5."/>
      <w:lvlJc w:val="left"/>
      <w:pPr>
        <w:ind w:left="3657" w:hanging="360"/>
      </w:pPr>
    </w:lvl>
    <w:lvl w:ilvl="5" w:tplc="0809001B" w:tentative="1">
      <w:start w:val="1"/>
      <w:numFmt w:val="lowerRoman"/>
      <w:lvlText w:val="%6."/>
      <w:lvlJc w:val="right"/>
      <w:pPr>
        <w:ind w:left="4377" w:hanging="180"/>
      </w:pPr>
    </w:lvl>
    <w:lvl w:ilvl="6" w:tplc="0809000F" w:tentative="1">
      <w:start w:val="1"/>
      <w:numFmt w:val="decimal"/>
      <w:lvlText w:val="%7."/>
      <w:lvlJc w:val="left"/>
      <w:pPr>
        <w:ind w:left="5097" w:hanging="360"/>
      </w:pPr>
    </w:lvl>
    <w:lvl w:ilvl="7" w:tplc="08090019" w:tentative="1">
      <w:start w:val="1"/>
      <w:numFmt w:val="lowerLetter"/>
      <w:lvlText w:val="%8."/>
      <w:lvlJc w:val="left"/>
      <w:pPr>
        <w:ind w:left="5817" w:hanging="360"/>
      </w:pPr>
    </w:lvl>
    <w:lvl w:ilvl="8" w:tplc="0809001B" w:tentative="1">
      <w:start w:val="1"/>
      <w:numFmt w:val="lowerRoman"/>
      <w:lvlText w:val="%9."/>
      <w:lvlJc w:val="right"/>
      <w:pPr>
        <w:ind w:left="6537" w:hanging="180"/>
      </w:pPr>
    </w:lvl>
  </w:abstractNum>
  <w:abstractNum w:abstractNumId="16" w15:restartNumberingAfterBreak="0">
    <w:nsid w:val="437A60BB"/>
    <w:multiLevelType w:val="hybridMultilevel"/>
    <w:tmpl w:val="4A4247AE"/>
    <w:lvl w:ilvl="0" w:tplc="2ED40268">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FDF3112"/>
    <w:multiLevelType w:val="multilevel"/>
    <w:tmpl w:val="6ED6AAE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8" w15:restartNumberingAfterBreak="0">
    <w:nsid w:val="63DE1509"/>
    <w:multiLevelType w:val="hybridMultilevel"/>
    <w:tmpl w:val="BAE8E1AE"/>
    <w:lvl w:ilvl="0" w:tplc="6F545DC4">
      <w:start w:val="5"/>
      <w:numFmt w:val="bullet"/>
      <w:lvlText w:val="-"/>
      <w:lvlJc w:val="left"/>
      <w:pPr>
        <w:ind w:left="720" w:hanging="360"/>
      </w:pPr>
      <w:rPr>
        <w:rFonts w:ascii="Arial" w:eastAsia="Times New Roman" w:hAnsi="Arial" w:cs="Arial" w:hint="default"/>
        <w:b w:val="0"/>
        <w:sz w:val="24"/>
        <w:u w:val="no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8F37F9D"/>
    <w:multiLevelType w:val="multilevel"/>
    <w:tmpl w:val="DE90E1B2"/>
    <w:styleLink w:val="LFO10"/>
    <w:lvl w:ilvl="0">
      <w:numFmt w:val="bullet"/>
      <w:pStyle w:val="ListBullet3"/>
      <w:lvlText w:val=""/>
      <w:lvlJc w:val="left"/>
      <w:pPr>
        <w:ind w:left="926" w:hanging="360"/>
      </w:pPr>
      <w:rPr>
        <w:rFonts w:ascii="Symbol" w:hAnsi="Symbol"/>
      </w:rPr>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20" w15:restartNumberingAfterBreak="0">
    <w:nsid w:val="6BE87082"/>
    <w:multiLevelType w:val="multilevel"/>
    <w:tmpl w:val="14C2AA72"/>
    <w:styleLink w:val="LFO30"/>
    <w:lvl w:ilvl="0">
      <w:numFmt w:val="bullet"/>
      <w:pStyle w:val="DeptBullets"/>
      <w:lvlText w:val=""/>
      <w:lvlJc w:val="left"/>
      <w:pPr>
        <w:ind w:left="720" w:hanging="360"/>
      </w:pPr>
      <w:rPr>
        <w:rFonts w:ascii="Symbol" w:hAnsi="Symbol"/>
      </w:rPr>
    </w:lvl>
    <w:lvl w:ilvl="1">
      <w:numFmt w:val="bullet"/>
      <w:lvlText w:val="o"/>
      <w:lvlJc w:val="left"/>
      <w:pPr>
        <w:ind w:left="1440" w:hanging="360"/>
      </w:pPr>
      <w:rPr>
        <w:rFonts w:ascii="Courier New" w:hAnsi="Courier New"/>
      </w:rPr>
    </w:lvl>
    <w:lvl w:ilvl="2">
      <w:numFmt w:val="bullet"/>
      <w:lvlText w:val=""/>
      <w:lvlJc w:val="left"/>
      <w:pPr>
        <w:ind w:left="2160" w:hanging="360"/>
      </w:pPr>
      <w:rPr>
        <w:rFonts w:ascii="Marlett" w:hAnsi="Marlett"/>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rPr>
    </w:lvl>
    <w:lvl w:ilvl="5">
      <w:numFmt w:val="bullet"/>
      <w:lvlText w:val=""/>
      <w:lvlJc w:val="left"/>
      <w:pPr>
        <w:ind w:left="4320" w:hanging="360"/>
      </w:pPr>
      <w:rPr>
        <w:rFonts w:ascii="Marlett" w:hAnsi="Marlett"/>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rPr>
    </w:lvl>
    <w:lvl w:ilvl="8">
      <w:numFmt w:val="bullet"/>
      <w:lvlText w:val=""/>
      <w:lvlJc w:val="left"/>
      <w:pPr>
        <w:ind w:left="6480" w:hanging="360"/>
      </w:pPr>
      <w:rPr>
        <w:rFonts w:ascii="Marlett" w:hAnsi="Marlett"/>
      </w:rPr>
    </w:lvl>
  </w:abstractNum>
  <w:abstractNum w:abstractNumId="21" w15:restartNumberingAfterBreak="0">
    <w:nsid w:val="719A5F31"/>
    <w:multiLevelType w:val="multilevel"/>
    <w:tmpl w:val="3B86DE2C"/>
    <w:styleLink w:val="LFO28"/>
    <w:lvl w:ilvl="0">
      <w:start w:val="1"/>
      <w:numFmt w:val="decimal"/>
      <w:pStyle w:val="DfESOutNumbered"/>
      <w:lvlText w:val="%1."/>
      <w:lvlJc w:val="left"/>
    </w:lvl>
    <w:lvl w:ilvl="1">
      <w:start w:val="1"/>
      <w:numFmt w:val="lowerLetter"/>
      <w:lvlText w:val="%2."/>
      <w:lvlJc w:val="left"/>
      <w:pPr>
        <w:ind w:left="1440" w:hanging="720"/>
      </w:pPr>
    </w:lvl>
    <w:lvl w:ilvl="2">
      <w:start w:val="1"/>
      <w:numFmt w:val="lowerRoman"/>
      <w:lvlText w:val="%3)"/>
      <w:lvlJc w:val="left"/>
      <w:pPr>
        <w:ind w:left="2160" w:hanging="720"/>
      </w:pPr>
    </w:lvl>
    <w:lvl w:ilvl="3">
      <w:start w:val="1"/>
      <w:numFmt w:val="lowerLetter"/>
      <w:lvlText w:val="%4)"/>
      <w:lvlJc w:val="left"/>
      <w:pPr>
        <w:ind w:left="2880" w:hanging="720"/>
      </w:pPr>
    </w:lvl>
    <w:lvl w:ilvl="4">
      <w:start w:val="1"/>
      <w:numFmt w:val="decimal"/>
      <w:lvlText w:val="(%5)"/>
      <w:lvlJc w:val="left"/>
      <w:pPr>
        <w:ind w:left="3600" w:hanging="720"/>
      </w:pPr>
    </w:lvl>
    <w:lvl w:ilvl="5">
      <w:start w:val="1"/>
      <w:numFmt w:val="lowerRoman"/>
      <w:lvlText w:val="(%6)"/>
      <w:lvlJc w:val="left"/>
      <w:pPr>
        <w:ind w:left="4320" w:hanging="720"/>
      </w:pPr>
    </w:lvl>
    <w:lvl w:ilvl="6">
      <w:start w:val="1"/>
      <w:numFmt w:val="decimal"/>
      <w:lvlText w:val="%7."/>
      <w:lvlJc w:val="left"/>
      <w:pPr>
        <w:ind w:left="5040" w:hanging="720"/>
      </w:pPr>
    </w:lvl>
    <w:lvl w:ilvl="7">
      <w:start w:val="1"/>
      <w:numFmt w:val="lowerLetter"/>
      <w:lvlText w:val="%8."/>
      <w:lvlJc w:val="left"/>
      <w:pPr>
        <w:ind w:left="5760" w:hanging="720"/>
      </w:pPr>
    </w:lvl>
    <w:lvl w:ilvl="8">
      <w:start w:val="1"/>
      <w:numFmt w:val="lowerRoman"/>
      <w:lvlText w:val="%9."/>
      <w:lvlJc w:val="left"/>
      <w:pPr>
        <w:ind w:left="6480" w:hanging="720"/>
      </w:pPr>
    </w:lvl>
  </w:abstractNum>
  <w:abstractNum w:abstractNumId="22" w15:restartNumberingAfterBreak="0">
    <w:nsid w:val="71A22097"/>
    <w:multiLevelType w:val="multilevel"/>
    <w:tmpl w:val="009E2204"/>
    <w:styleLink w:val="LFO36"/>
    <w:lvl w:ilvl="0">
      <w:numFmt w:val="bullet"/>
      <w:pStyle w:val="DfESBullets"/>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3" w15:restartNumberingAfterBreak="0">
    <w:nsid w:val="75CE2048"/>
    <w:multiLevelType w:val="multilevel"/>
    <w:tmpl w:val="2E54C3FA"/>
    <w:styleLink w:val="LFO25"/>
    <w:lvl w:ilvl="0">
      <w:numFmt w:val="bullet"/>
      <w:pStyle w:val="ListParagraph"/>
      <w:lvlText w:val=""/>
      <w:lvlJc w:val="left"/>
      <w:pPr>
        <w:ind w:left="720" w:hanging="360"/>
      </w:pPr>
      <w:rPr>
        <w:rFonts w:ascii="Symbol" w:hAnsi="Symbol"/>
      </w:rPr>
    </w:lvl>
    <w:lvl w:ilvl="1">
      <w:numFmt w:val="bullet"/>
      <w:lvlText w:val=""/>
      <w:lvlJc w:val="left"/>
      <w:pPr>
        <w:ind w:left="1440" w:hanging="360"/>
      </w:pPr>
      <w:rPr>
        <w:rFonts w:ascii="Symbol" w:hAnsi="Symbol"/>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4" w15:restartNumberingAfterBreak="0">
    <w:nsid w:val="7F9251AE"/>
    <w:multiLevelType w:val="hybridMultilevel"/>
    <w:tmpl w:val="9DBE16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6"/>
  </w:num>
  <w:num w:numId="2">
    <w:abstractNumId w:val="4"/>
  </w:num>
  <w:num w:numId="3">
    <w:abstractNumId w:val="7"/>
  </w:num>
  <w:num w:numId="4">
    <w:abstractNumId w:val="9"/>
  </w:num>
  <w:num w:numId="5">
    <w:abstractNumId w:val="3"/>
  </w:num>
  <w:num w:numId="6">
    <w:abstractNumId w:val="14"/>
  </w:num>
  <w:num w:numId="7">
    <w:abstractNumId w:val="19"/>
  </w:num>
  <w:num w:numId="8">
    <w:abstractNumId w:val="23"/>
  </w:num>
  <w:num w:numId="9">
    <w:abstractNumId w:val="21"/>
  </w:num>
  <w:num w:numId="10">
    <w:abstractNumId w:val="20"/>
  </w:num>
  <w:num w:numId="11">
    <w:abstractNumId w:val="5"/>
  </w:num>
  <w:num w:numId="12">
    <w:abstractNumId w:val="22"/>
  </w:num>
  <w:num w:numId="13">
    <w:abstractNumId w:val="17"/>
  </w:num>
  <w:num w:numId="14">
    <w:abstractNumId w:val="16"/>
  </w:num>
  <w:num w:numId="15">
    <w:abstractNumId w:val="8"/>
  </w:num>
  <w:num w:numId="16">
    <w:abstractNumId w:val="18"/>
  </w:num>
  <w:num w:numId="17">
    <w:abstractNumId w:val="10"/>
  </w:num>
  <w:num w:numId="18">
    <w:abstractNumId w:val="1"/>
  </w:num>
  <w:num w:numId="19">
    <w:abstractNumId w:val="24"/>
  </w:num>
  <w:num w:numId="20">
    <w:abstractNumId w:val="2"/>
  </w:num>
  <w:num w:numId="21">
    <w:abstractNumId w:val="13"/>
  </w:num>
  <w:num w:numId="22">
    <w:abstractNumId w:val="15"/>
  </w:num>
  <w:num w:numId="23">
    <w:abstractNumId w:val="0"/>
  </w:num>
  <w:num w:numId="24">
    <w:abstractNumId w:val="12"/>
  </w:num>
  <w:num w:numId="2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66558"/>
    <w:rsid w:val="00003A45"/>
    <w:rsid w:val="00023729"/>
    <w:rsid w:val="000243B4"/>
    <w:rsid w:val="0002530E"/>
    <w:rsid w:val="0002710D"/>
    <w:rsid w:val="00036678"/>
    <w:rsid w:val="000452EB"/>
    <w:rsid w:val="00045603"/>
    <w:rsid w:val="000463AE"/>
    <w:rsid w:val="000507A3"/>
    <w:rsid w:val="00051B0B"/>
    <w:rsid w:val="00060A62"/>
    <w:rsid w:val="000613C0"/>
    <w:rsid w:val="00064366"/>
    <w:rsid w:val="00066B73"/>
    <w:rsid w:val="00071481"/>
    <w:rsid w:val="00075FAE"/>
    <w:rsid w:val="00082F38"/>
    <w:rsid w:val="000837DB"/>
    <w:rsid w:val="0008384B"/>
    <w:rsid w:val="000846C6"/>
    <w:rsid w:val="00084707"/>
    <w:rsid w:val="000929EC"/>
    <w:rsid w:val="00092ED7"/>
    <w:rsid w:val="00093CDE"/>
    <w:rsid w:val="000A11C3"/>
    <w:rsid w:val="000A5C58"/>
    <w:rsid w:val="000A6379"/>
    <w:rsid w:val="000B0D49"/>
    <w:rsid w:val="000B203E"/>
    <w:rsid w:val="000D22B0"/>
    <w:rsid w:val="000D35C9"/>
    <w:rsid w:val="000D520C"/>
    <w:rsid w:val="000D6596"/>
    <w:rsid w:val="000D6779"/>
    <w:rsid w:val="000E615B"/>
    <w:rsid w:val="000E6DF0"/>
    <w:rsid w:val="000E79C7"/>
    <w:rsid w:val="001037CB"/>
    <w:rsid w:val="0010629E"/>
    <w:rsid w:val="00114288"/>
    <w:rsid w:val="00115538"/>
    <w:rsid w:val="00116FA8"/>
    <w:rsid w:val="00120AB1"/>
    <w:rsid w:val="00123A7F"/>
    <w:rsid w:val="001278D0"/>
    <w:rsid w:val="00127F72"/>
    <w:rsid w:val="00140646"/>
    <w:rsid w:val="00147A4B"/>
    <w:rsid w:val="0015058B"/>
    <w:rsid w:val="00152554"/>
    <w:rsid w:val="00155944"/>
    <w:rsid w:val="001559D7"/>
    <w:rsid w:val="00163B07"/>
    <w:rsid w:val="0016523C"/>
    <w:rsid w:val="001671ED"/>
    <w:rsid w:val="00170714"/>
    <w:rsid w:val="0017264D"/>
    <w:rsid w:val="001727FA"/>
    <w:rsid w:val="00172B0F"/>
    <w:rsid w:val="00173D4C"/>
    <w:rsid w:val="001759B6"/>
    <w:rsid w:val="001761E3"/>
    <w:rsid w:val="00181A7E"/>
    <w:rsid w:val="00182FD8"/>
    <w:rsid w:val="00183218"/>
    <w:rsid w:val="00184079"/>
    <w:rsid w:val="00185988"/>
    <w:rsid w:val="00186666"/>
    <w:rsid w:val="001873B6"/>
    <w:rsid w:val="001901E6"/>
    <w:rsid w:val="00191305"/>
    <w:rsid w:val="001948FB"/>
    <w:rsid w:val="00195B55"/>
    <w:rsid w:val="001A163E"/>
    <w:rsid w:val="001A2FE8"/>
    <w:rsid w:val="001A33AC"/>
    <w:rsid w:val="001B0B3E"/>
    <w:rsid w:val="001C0681"/>
    <w:rsid w:val="001C1C51"/>
    <w:rsid w:val="001D4FC9"/>
    <w:rsid w:val="001E0ECA"/>
    <w:rsid w:val="001E206F"/>
    <w:rsid w:val="001E5750"/>
    <w:rsid w:val="001E66BA"/>
    <w:rsid w:val="001E6E5A"/>
    <w:rsid w:val="001E7739"/>
    <w:rsid w:val="001F3DB4"/>
    <w:rsid w:val="001F7564"/>
    <w:rsid w:val="002006BB"/>
    <w:rsid w:val="00203DB9"/>
    <w:rsid w:val="00204F40"/>
    <w:rsid w:val="00205DEF"/>
    <w:rsid w:val="002112C3"/>
    <w:rsid w:val="00212EA6"/>
    <w:rsid w:val="002131E5"/>
    <w:rsid w:val="00214432"/>
    <w:rsid w:val="00216C8A"/>
    <w:rsid w:val="00226317"/>
    <w:rsid w:val="00231539"/>
    <w:rsid w:val="00233256"/>
    <w:rsid w:val="00242093"/>
    <w:rsid w:val="00243F22"/>
    <w:rsid w:val="00247E78"/>
    <w:rsid w:val="002523E3"/>
    <w:rsid w:val="00252AD6"/>
    <w:rsid w:val="002542CE"/>
    <w:rsid w:val="00257A4E"/>
    <w:rsid w:val="00266FA5"/>
    <w:rsid w:val="00273713"/>
    <w:rsid w:val="00276FBA"/>
    <w:rsid w:val="00277665"/>
    <w:rsid w:val="002837AE"/>
    <w:rsid w:val="002920F4"/>
    <w:rsid w:val="002940F3"/>
    <w:rsid w:val="00295842"/>
    <w:rsid w:val="002B3574"/>
    <w:rsid w:val="002B6B74"/>
    <w:rsid w:val="002C6AE7"/>
    <w:rsid w:val="002D2D4B"/>
    <w:rsid w:val="002D3805"/>
    <w:rsid w:val="002E66AE"/>
    <w:rsid w:val="002E7763"/>
    <w:rsid w:val="002F274C"/>
    <w:rsid w:val="002F4C6F"/>
    <w:rsid w:val="002F5011"/>
    <w:rsid w:val="002F5842"/>
    <w:rsid w:val="002F7847"/>
    <w:rsid w:val="00300FA4"/>
    <w:rsid w:val="003034FB"/>
    <w:rsid w:val="00306CB7"/>
    <w:rsid w:val="003111F5"/>
    <w:rsid w:val="00316F0A"/>
    <w:rsid w:val="00317664"/>
    <w:rsid w:val="003307A6"/>
    <w:rsid w:val="00331427"/>
    <w:rsid w:val="00336200"/>
    <w:rsid w:val="00337418"/>
    <w:rsid w:val="00342347"/>
    <w:rsid w:val="00351D83"/>
    <w:rsid w:val="00352197"/>
    <w:rsid w:val="00353E46"/>
    <w:rsid w:val="003576C4"/>
    <w:rsid w:val="0036277A"/>
    <w:rsid w:val="00366AB0"/>
    <w:rsid w:val="003700E8"/>
    <w:rsid w:val="0037437C"/>
    <w:rsid w:val="0038146B"/>
    <w:rsid w:val="003817DE"/>
    <w:rsid w:val="0038340F"/>
    <w:rsid w:val="00384457"/>
    <w:rsid w:val="00384F24"/>
    <w:rsid w:val="0038530F"/>
    <w:rsid w:val="00391A63"/>
    <w:rsid w:val="00393A0B"/>
    <w:rsid w:val="00396349"/>
    <w:rsid w:val="003A103A"/>
    <w:rsid w:val="003A32B2"/>
    <w:rsid w:val="003A47DD"/>
    <w:rsid w:val="003A5F67"/>
    <w:rsid w:val="003A634F"/>
    <w:rsid w:val="003B14C1"/>
    <w:rsid w:val="003B2884"/>
    <w:rsid w:val="003B588A"/>
    <w:rsid w:val="003B621D"/>
    <w:rsid w:val="003C2473"/>
    <w:rsid w:val="003C4388"/>
    <w:rsid w:val="003C4C27"/>
    <w:rsid w:val="003C7F7B"/>
    <w:rsid w:val="003D0CD6"/>
    <w:rsid w:val="003D2EAA"/>
    <w:rsid w:val="003D5EB4"/>
    <w:rsid w:val="003E054C"/>
    <w:rsid w:val="003E1EC5"/>
    <w:rsid w:val="003E27A0"/>
    <w:rsid w:val="003E2E05"/>
    <w:rsid w:val="003E3872"/>
    <w:rsid w:val="003E5271"/>
    <w:rsid w:val="00400D79"/>
    <w:rsid w:val="004044AA"/>
    <w:rsid w:val="004044C8"/>
    <w:rsid w:val="00404F3F"/>
    <w:rsid w:val="00406831"/>
    <w:rsid w:val="00410B5D"/>
    <w:rsid w:val="00413BEC"/>
    <w:rsid w:val="0042265E"/>
    <w:rsid w:val="00424ED7"/>
    <w:rsid w:val="00425258"/>
    <w:rsid w:val="00426217"/>
    <w:rsid w:val="00431A80"/>
    <w:rsid w:val="00435A89"/>
    <w:rsid w:val="00452267"/>
    <w:rsid w:val="00453307"/>
    <w:rsid w:val="0045387E"/>
    <w:rsid w:val="00455A02"/>
    <w:rsid w:val="00457E36"/>
    <w:rsid w:val="00460BD3"/>
    <w:rsid w:val="00462F8F"/>
    <w:rsid w:val="004708F2"/>
    <w:rsid w:val="00470A59"/>
    <w:rsid w:val="004724DE"/>
    <w:rsid w:val="00473061"/>
    <w:rsid w:val="00474972"/>
    <w:rsid w:val="004770FE"/>
    <w:rsid w:val="0048157F"/>
    <w:rsid w:val="00481D56"/>
    <w:rsid w:val="00490408"/>
    <w:rsid w:val="004A4C45"/>
    <w:rsid w:val="004B0485"/>
    <w:rsid w:val="004B428E"/>
    <w:rsid w:val="004B4D0A"/>
    <w:rsid w:val="004B4D37"/>
    <w:rsid w:val="004C2CF0"/>
    <w:rsid w:val="004C3B8E"/>
    <w:rsid w:val="004C42F0"/>
    <w:rsid w:val="004C54B0"/>
    <w:rsid w:val="004D50C8"/>
    <w:rsid w:val="004D6B72"/>
    <w:rsid w:val="004E1D73"/>
    <w:rsid w:val="004E72DD"/>
    <w:rsid w:val="004F1620"/>
    <w:rsid w:val="0050121C"/>
    <w:rsid w:val="005025FB"/>
    <w:rsid w:val="00503462"/>
    <w:rsid w:val="005116EE"/>
    <w:rsid w:val="0051286E"/>
    <w:rsid w:val="00512905"/>
    <w:rsid w:val="00516021"/>
    <w:rsid w:val="00516457"/>
    <w:rsid w:val="00516641"/>
    <w:rsid w:val="0051729F"/>
    <w:rsid w:val="00520A0C"/>
    <w:rsid w:val="00530E37"/>
    <w:rsid w:val="00535946"/>
    <w:rsid w:val="00540832"/>
    <w:rsid w:val="005452CF"/>
    <w:rsid w:val="005464A1"/>
    <w:rsid w:val="00546F12"/>
    <w:rsid w:val="0055339C"/>
    <w:rsid w:val="005542CC"/>
    <w:rsid w:val="00556548"/>
    <w:rsid w:val="0055772D"/>
    <w:rsid w:val="00560424"/>
    <w:rsid w:val="00562B3C"/>
    <w:rsid w:val="00563F7E"/>
    <w:rsid w:val="00564E40"/>
    <w:rsid w:val="00565A9E"/>
    <w:rsid w:val="00571A23"/>
    <w:rsid w:val="005750E2"/>
    <w:rsid w:val="0058313F"/>
    <w:rsid w:val="00585859"/>
    <w:rsid w:val="00586FBC"/>
    <w:rsid w:val="005879C9"/>
    <w:rsid w:val="005944DE"/>
    <w:rsid w:val="00594CAD"/>
    <w:rsid w:val="005A1D0B"/>
    <w:rsid w:val="005A3C6B"/>
    <w:rsid w:val="005B1EA5"/>
    <w:rsid w:val="005B312F"/>
    <w:rsid w:val="005C54A0"/>
    <w:rsid w:val="005D0D15"/>
    <w:rsid w:val="005D7176"/>
    <w:rsid w:val="005E18CB"/>
    <w:rsid w:val="005E1F24"/>
    <w:rsid w:val="005E3667"/>
    <w:rsid w:val="005E73F1"/>
    <w:rsid w:val="005F07EF"/>
    <w:rsid w:val="005F16B6"/>
    <w:rsid w:val="005F5224"/>
    <w:rsid w:val="00600B2E"/>
    <w:rsid w:val="00601122"/>
    <w:rsid w:val="00606521"/>
    <w:rsid w:val="00607CEB"/>
    <w:rsid w:val="00613299"/>
    <w:rsid w:val="0061762D"/>
    <w:rsid w:val="00634238"/>
    <w:rsid w:val="00635FBC"/>
    <w:rsid w:val="00637728"/>
    <w:rsid w:val="0064113A"/>
    <w:rsid w:val="0064167B"/>
    <w:rsid w:val="00644002"/>
    <w:rsid w:val="006458B1"/>
    <w:rsid w:val="0065009A"/>
    <w:rsid w:val="00650529"/>
    <w:rsid w:val="00650BAB"/>
    <w:rsid w:val="00651737"/>
    <w:rsid w:val="006621D6"/>
    <w:rsid w:val="006652DD"/>
    <w:rsid w:val="006671BF"/>
    <w:rsid w:val="00672A7D"/>
    <w:rsid w:val="00681416"/>
    <w:rsid w:val="00684CA0"/>
    <w:rsid w:val="00687CEC"/>
    <w:rsid w:val="006A06F5"/>
    <w:rsid w:val="006A0ED2"/>
    <w:rsid w:val="006A3034"/>
    <w:rsid w:val="006B0A73"/>
    <w:rsid w:val="006B5A6B"/>
    <w:rsid w:val="006C0F82"/>
    <w:rsid w:val="006C25E8"/>
    <w:rsid w:val="006C2AB7"/>
    <w:rsid w:val="006C332E"/>
    <w:rsid w:val="006C5901"/>
    <w:rsid w:val="006D00F1"/>
    <w:rsid w:val="006D355A"/>
    <w:rsid w:val="006D377A"/>
    <w:rsid w:val="006D4222"/>
    <w:rsid w:val="006D6372"/>
    <w:rsid w:val="006D68C4"/>
    <w:rsid w:val="006D6E5C"/>
    <w:rsid w:val="006E02AF"/>
    <w:rsid w:val="006E0786"/>
    <w:rsid w:val="006E6B4A"/>
    <w:rsid w:val="006E7449"/>
    <w:rsid w:val="006E7D0D"/>
    <w:rsid w:val="006E7FB1"/>
    <w:rsid w:val="006F2604"/>
    <w:rsid w:val="006F5319"/>
    <w:rsid w:val="006F55FD"/>
    <w:rsid w:val="006F5D21"/>
    <w:rsid w:val="006F6BEF"/>
    <w:rsid w:val="00700649"/>
    <w:rsid w:val="007044CA"/>
    <w:rsid w:val="007109F6"/>
    <w:rsid w:val="00711BE3"/>
    <w:rsid w:val="00712715"/>
    <w:rsid w:val="0071782B"/>
    <w:rsid w:val="00721B51"/>
    <w:rsid w:val="00723688"/>
    <w:rsid w:val="00724FA7"/>
    <w:rsid w:val="00725415"/>
    <w:rsid w:val="00727505"/>
    <w:rsid w:val="00731581"/>
    <w:rsid w:val="00733B1A"/>
    <w:rsid w:val="0073481D"/>
    <w:rsid w:val="00734E92"/>
    <w:rsid w:val="00741B9E"/>
    <w:rsid w:val="00743DAC"/>
    <w:rsid w:val="007455B3"/>
    <w:rsid w:val="007502CD"/>
    <w:rsid w:val="00752AE7"/>
    <w:rsid w:val="00752D3B"/>
    <w:rsid w:val="0075337B"/>
    <w:rsid w:val="00755CD4"/>
    <w:rsid w:val="00757F96"/>
    <w:rsid w:val="007610B5"/>
    <w:rsid w:val="007623CB"/>
    <w:rsid w:val="00762652"/>
    <w:rsid w:val="00764551"/>
    <w:rsid w:val="007677B8"/>
    <w:rsid w:val="00770288"/>
    <w:rsid w:val="00780F14"/>
    <w:rsid w:val="00781713"/>
    <w:rsid w:val="00785285"/>
    <w:rsid w:val="0078529D"/>
    <w:rsid w:val="00785E77"/>
    <w:rsid w:val="00787DC1"/>
    <w:rsid w:val="00794070"/>
    <w:rsid w:val="007A1C11"/>
    <w:rsid w:val="007A63CA"/>
    <w:rsid w:val="007A713B"/>
    <w:rsid w:val="007A7DA0"/>
    <w:rsid w:val="007B64E5"/>
    <w:rsid w:val="007C2F04"/>
    <w:rsid w:val="007D0BEA"/>
    <w:rsid w:val="007F06E5"/>
    <w:rsid w:val="007F5B8B"/>
    <w:rsid w:val="0081652C"/>
    <w:rsid w:val="00817E9A"/>
    <w:rsid w:val="00825FF1"/>
    <w:rsid w:val="00826266"/>
    <w:rsid w:val="00827786"/>
    <w:rsid w:val="00827BDA"/>
    <w:rsid w:val="00830D57"/>
    <w:rsid w:val="00831F00"/>
    <w:rsid w:val="00850CA0"/>
    <w:rsid w:val="00852A2F"/>
    <w:rsid w:val="008608EE"/>
    <w:rsid w:val="00860B07"/>
    <w:rsid w:val="008616F6"/>
    <w:rsid w:val="0086259C"/>
    <w:rsid w:val="008674ED"/>
    <w:rsid w:val="0087074C"/>
    <w:rsid w:val="00877E32"/>
    <w:rsid w:val="00883F24"/>
    <w:rsid w:val="0089147A"/>
    <w:rsid w:val="00897E1F"/>
    <w:rsid w:val="008A3E8E"/>
    <w:rsid w:val="008B121E"/>
    <w:rsid w:val="008B2CB4"/>
    <w:rsid w:val="008B3D82"/>
    <w:rsid w:val="008B5503"/>
    <w:rsid w:val="008B5D56"/>
    <w:rsid w:val="008B6404"/>
    <w:rsid w:val="008C2C21"/>
    <w:rsid w:val="008C7DD3"/>
    <w:rsid w:val="008E000B"/>
    <w:rsid w:val="008E2926"/>
    <w:rsid w:val="008E35C6"/>
    <w:rsid w:val="008E3F49"/>
    <w:rsid w:val="008E7FBC"/>
    <w:rsid w:val="008F243B"/>
    <w:rsid w:val="008F4675"/>
    <w:rsid w:val="008F50FE"/>
    <w:rsid w:val="008F69CD"/>
    <w:rsid w:val="00901126"/>
    <w:rsid w:val="00901E60"/>
    <w:rsid w:val="00904A66"/>
    <w:rsid w:val="00905029"/>
    <w:rsid w:val="009068D3"/>
    <w:rsid w:val="00921A3A"/>
    <w:rsid w:val="0092287F"/>
    <w:rsid w:val="0092495B"/>
    <w:rsid w:val="0092660E"/>
    <w:rsid w:val="00936519"/>
    <w:rsid w:val="00941DA3"/>
    <w:rsid w:val="00942C0C"/>
    <w:rsid w:val="009450D9"/>
    <w:rsid w:val="00951711"/>
    <w:rsid w:val="009539E3"/>
    <w:rsid w:val="00954574"/>
    <w:rsid w:val="00954A5E"/>
    <w:rsid w:val="009551B2"/>
    <w:rsid w:val="00955C97"/>
    <w:rsid w:val="0095606F"/>
    <w:rsid w:val="0096022C"/>
    <w:rsid w:val="00964625"/>
    <w:rsid w:val="0097121D"/>
    <w:rsid w:val="0097562B"/>
    <w:rsid w:val="00980937"/>
    <w:rsid w:val="00981C1D"/>
    <w:rsid w:val="0099109C"/>
    <w:rsid w:val="009936DB"/>
    <w:rsid w:val="00993CFC"/>
    <w:rsid w:val="009A1DC2"/>
    <w:rsid w:val="009A5EEA"/>
    <w:rsid w:val="009A60BC"/>
    <w:rsid w:val="009A6ADD"/>
    <w:rsid w:val="009B0906"/>
    <w:rsid w:val="009B38F2"/>
    <w:rsid w:val="009B7433"/>
    <w:rsid w:val="009C0914"/>
    <w:rsid w:val="009C27E5"/>
    <w:rsid w:val="009D24A1"/>
    <w:rsid w:val="009D3891"/>
    <w:rsid w:val="009D3FA9"/>
    <w:rsid w:val="009D71E8"/>
    <w:rsid w:val="009E104B"/>
    <w:rsid w:val="009E7DE4"/>
    <w:rsid w:val="009F0586"/>
    <w:rsid w:val="009F3BBD"/>
    <w:rsid w:val="00A01F1C"/>
    <w:rsid w:val="00A022AB"/>
    <w:rsid w:val="00A0314C"/>
    <w:rsid w:val="00A063DD"/>
    <w:rsid w:val="00A112B5"/>
    <w:rsid w:val="00A14EEA"/>
    <w:rsid w:val="00A33636"/>
    <w:rsid w:val="00A43DC4"/>
    <w:rsid w:val="00A44FBB"/>
    <w:rsid w:val="00A50104"/>
    <w:rsid w:val="00A522E0"/>
    <w:rsid w:val="00A52823"/>
    <w:rsid w:val="00A63579"/>
    <w:rsid w:val="00A638AC"/>
    <w:rsid w:val="00A64475"/>
    <w:rsid w:val="00A727E5"/>
    <w:rsid w:val="00A748B5"/>
    <w:rsid w:val="00A751EC"/>
    <w:rsid w:val="00A76AB3"/>
    <w:rsid w:val="00A80A32"/>
    <w:rsid w:val="00A82A98"/>
    <w:rsid w:val="00A82D16"/>
    <w:rsid w:val="00A852F2"/>
    <w:rsid w:val="00A8712A"/>
    <w:rsid w:val="00A93DDC"/>
    <w:rsid w:val="00A95F75"/>
    <w:rsid w:val="00A968DA"/>
    <w:rsid w:val="00A96B83"/>
    <w:rsid w:val="00AA355B"/>
    <w:rsid w:val="00AA42E5"/>
    <w:rsid w:val="00AB24FA"/>
    <w:rsid w:val="00AB4FD9"/>
    <w:rsid w:val="00AD7B5A"/>
    <w:rsid w:val="00AE229F"/>
    <w:rsid w:val="00AF0B55"/>
    <w:rsid w:val="00AF5E20"/>
    <w:rsid w:val="00B002FA"/>
    <w:rsid w:val="00B00327"/>
    <w:rsid w:val="00B024B3"/>
    <w:rsid w:val="00B11DE8"/>
    <w:rsid w:val="00B179ED"/>
    <w:rsid w:val="00B20E18"/>
    <w:rsid w:val="00B331E1"/>
    <w:rsid w:val="00B4208F"/>
    <w:rsid w:val="00B572C4"/>
    <w:rsid w:val="00B60858"/>
    <w:rsid w:val="00B74D4E"/>
    <w:rsid w:val="00B80219"/>
    <w:rsid w:val="00B80827"/>
    <w:rsid w:val="00B87184"/>
    <w:rsid w:val="00B87B9E"/>
    <w:rsid w:val="00B91453"/>
    <w:rsid w:val="00B97F02"/>
    <w:rsid w:val="00BA19A5"/>
    <w:rsid w:val="00BB6A43"/>
    <w:rsid w:val="00BC078B"/>
    <w:rsid w:val="00BC3A7D"/>
    <w:rsid w:val="00BC67F6"/>
    <w:rsid w:val="00BD2004"/>
    <w:rsid w:val="00BD4B12"/>
    <w:rsid w:val="00BD700D"/>
    <w:rsid w:val="00BE0C7E"/>
    <w:rsid w:val="00BE2F92"/>
    <w:rsid w:val="00BE36A3"/>
    <w:rsid w:val="00BE44AC"/>
    <w:rsid w:val="00BE51CE"/>
    <w:rsid w:val="00BF0D5F"/>
    <w:rsid w:val="00BF59B3"/>
    <w:rsid w:val="00BF6F95"/>
    <w:rsid w:val="00C01C20"/>
    <w:rsid w:val="00C04518"/>
    <w:rsid w:val="00C1021E"/>
    <w:rsid w:val="00C10BCF"/>
    <w:rsid w:val="00C11EB4"/>
    <w:rsid w:val="00C12746"/>
    <w:rsid w:val="00C12E43"/>
    <w:rsid w:val="00C13879"/>
    <w:rsid w:val="00C23C11"/>
    <w:rsid w:val="00C25827"/>
    <w:rsid w:val="00C31BB8"/>
    <w:rsid w:val="00C373EA"/>
    <w:rsid w:val="00C423BE"/>
    <w:rsid w:val="00C43CA3"/>
    <w:rsid w:val="00C43D9D"/>
    <w:rsid w:val="00C43EA4"/>
    <w:rsid w:val="00C50040"/>
    <w:rsid w:val="00C52DFF"/>
    <w:rsid w:val="00C621C1"/>
    <w:rsid w:val="00C62989"/>
    <w:rsid w:val="00C65CBB"/>
    <w:rsid w:val="00C66595"/>
    <w:rsid w:val="00C7008B"/>
    <w:rsid w:val="00C74684"/>
    <w:rsid w:val="00C74A05"/>
    <w:rsid w:val="00C77FEF"/>
    <w:rsid w:val="00C80F37"/>
    <w:rsid w:val="00C83659"/>
    <w:rsid w:val="00C8463D"/>
    <w:rsid w:val="00C97A7F"/>
    <w:rsid w:val="00CA4421"/>
    <w:rsid w:val="00CA5363"/>
    <w:rsid w:val="00CA7D07"/>
    <w:rsid w:val="00CB24A4"/>
    <w:rsid w:val="00CB5B17"/>
    <w:rsid w:val="00CC4443"/>
    <w:rsid w:val="00CC560A"/>
    <w:rsid w:val="00CC5CAF"/>
    <w:rsid w:val="00CD26EE"/>
    <w:rsid w:val="00CD5BF8"/>
    <w:rsid w:val="00CE2C2F"/>
    <w:rsid w:val="00D06874"/>
    <w:rsid w:val="00D07530"/>
    <w:rsid w:val="00D173F7"/>
    <w:rsid w:val="00D20203"/>
    <w:rsid w:val="00D204E0"/>
    <w:rsid w:val="00D21354"/>
    <w:rsid w:val="00D22400"/>
    <w:rsid w:val="00D23F4A"/>
    <w:rsid w:val="00D264E2"/>
    <w:rsid w:val="00D278BA"/>
    <w:rsid w:val="00D33FE5"/>
    <w:rsid w:val="00D348C0"/>
    <w:rsid w:val="00D3578A"/>
    <w:rsid w:val="00D43A15"/>
    <w:rsid w:val="00D4463C"/>
    <w:rsid w:val="00D501EE"/>
    <w:rsid w:val="00D51039"/>
    <w:rsid w:val="00D517DC"/>
    <w:rsid w:val="00D5360D"/>
    <w:rsid w:val="00D5590D"/>
    <w:rsid w:val="00D618E4"/>
    <w:rsid w:val="00D61DA5"/>
    <w:rsid w:val="00D642A3"/>
    <w:rsid w:val="00D71B8A"/>
    <w:rsid w:val="00D72C08"/>
    <w:rsid w:val="00D81325"/>
    <w:rsid w:val="00D83AA9"/>
    <w:rsid w:val="00D875ED"/>
    <w:rsid w:val="00D877D0"/>
    <w:rsid w:val="00D90013"/>
    <w:rsid w:val="00D91B9C"/>
    <w:rsid w:val="00D92C1B"/>
    <w:rsid w:val="00D94CC7"/>
    <w:rsid w:val="00DA1AF4"/>
    <w:rsid w:val="00DB0C60"/>
    <w:rsid w:val="00DB2574"/>
    <w:rsid w:val="00DC641A"/>
    <w:rsid w:val="00DD06E2"/>
    <w:rsid w:val="00DD21A1"/>
    <w:rsid w:val="00DD6B7D"/>
    <w:rsid w:val="00DD6E14"/>
    <w:rsid w:val="00DE15AC"/>
    <w:rsid w:val="00DF2015"/>
    <w:rsid w:val="00E061EC"/>
    <w:rsid w:val="00E10E81"/>
    <w:rsid w:val="00E13759"/>
    <w:rsid w:val="00E13E51"/>
    <w:rsid w:val="00E21F56"/>
    <w:rsid w:val="00E3014F"/>
    <w:rsid w:val="00E302FE"/>
    <w:rsid w:val="00E34973"/>
    <w:rsid w:val="00E4286E"/>
    <w:rsid w:val="00E43EAD"/>
    <w:rsid w:val="00E57452"/>
    <w:rsid w:val="00E62DCB"/>
    <w:rsid w:val="00E651DD"/>
    <w:rsid w:val="00E66558"/>
    <w:rsid w:val="00E70D81"/>
    <w:rsid w:val="00E726A6"/>
    <w:rsid w:val="00E73418"/>
    <w:rsid w:val="00E8109E"/>
    <w:rsid w:val="00E86F05"/>
    <w:rsid w:val="00EA3A2A"/>
    <w:rsid w:val="00EB4556"/>
    <w:rsid w:val="00EB64C8"/>
    <w:rsid w:val="00ED4136"/>
    <w:rsid w:val="00ED5108"/>
    <w:rsid w:val="00ED6AE8"/>
    <w:rsid w:val="00EE0CBA"/>
    <w:rsid w:val="00EE2CB2"/>
    <w:rsid w:val="00EE3C32"/>
    <w:rsid w:val="00EF274D"/>
    <w:rsid w:val="00F012CA"/>
    <w:rsid w:val="00F01752"/>
    <w:rsid w:val="00F017D2"/>
    <w:rsid w:val="00F0355A"/>
    <w:rsid w:val="00F05C44"/>
    <w:rsid w:val="00F128E1"/>
    <w:rsid w:val="00F15753"/>
    <w:rsid w:val="00F21F92"/>
    <w:rsid w:val="00F23DA5"/>
    <w:rsid w:val="00F24A7E"/>
    <w:rsid w:val="00F32ABA"/>
    <w:rsid w:val="00F33DC0"/>
    <w:rsid w:val="00F33F28"/>
    <w:rsid w:val="00F35A40"/>
    <w:rsid w:val="00F35FDE"/>
    <w:rsid w:val="00F40DE1"/>
    <w:rsid w:val="00F4142A"/>
    <w:rsid w:val="00F50FC9"/>
    <w:rsid w:val="00F56D98"/>
    <w:rsid w:val="00F62587"/>
    <w:rsid w:val="00F631A6"/>
    <w:rsid w:val="00F63E9E"/>
    <w:rsid w:val="00F65CC0"/>
    <w:rsid w:val="00F66AA7"/>
    <w:rsid w:val="00F70FF0"/>
    <w:rsid w:val="00F75603"/>
    <w:rsid w:val="00F76843"/>
    <w:rsid w:val="00F776E1"/>
    <w:rsid w:val="00F925EB"/>
    <w:rsid w:val="00F97033"/>
    <w:rsid w:val="00FA6DD0"/>
    <w:rsid w:val="00FC28DF"/>
    <w:rsid w:val="00FC5C12"/>
    <w:rsid w:val="00FD2297"/>
    <w:rsid w:val="00FD6AC6"/>
    <w:rsid w:val="00FE1FF6"/>
    <w:rsid w:val="00FE3136"/>
    <w:rsid w:val="00FE50A3"/>
    <w:rsid w:val="00FE5204"/>
    <w:rsid w:val="00FE604C"/>
    <w:rsid w:val="00FF369D"/>
    <w:rsid w:val="00FF4375"/>
    <w:rsid w:val="00FF6FB0"/>
    <w:rsid w:val="00FF79A8"/>
    <w:rsid w:val="05B6D577"/>
    <w:rsid w:val="069AA0E3"/>
    <w:rsid w:val="07FFD3D3"/>
    <w:rsid w:val="0B240EAF"/>
    <w:rsid w:val="13173609"/>
    <w:rsid w:val="1A172959"/>
    <w:rsid w:val="1CBF4D92"/>
    <w:rsid w:val="2497129E"/>
    <w:rsid w:val="2860AB8E"/>
    <w:rsid w:val="2FFB967E"/>
    <w:rsid w:val="31CC4DD9"/>
    <w:rsid w:val="380BAE89"/>
    <w:rsid w:val="3A3F1ACF"/>
    <w:rsid w:val="3BE13FA2"/>
    <w:rsid w:val="3EA4202B"/>
    <w:rsid w:val="418407A1"/>
    <w:rsid w:val="491E3A64"/>
    <w:rsid w:val="4BF69EA0"/>
    <w:rsid w:val="5726C435"/>
    <w:rsid w:val="5C40C457"/>
    <w:rsid w:val="5F3A7B6B"/>
    <w:rsid w:val="617B4808"/>
    <w:rsid w:val="625D1A15"/>
    <w:rsid w:val="6D28B1AF"/>
    <w:rsid w:val="6D616F43"/>
    <w:rsid w:val="6EB73EE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7D54B1"/>
  <w15:docId w15:val="{B17F33C7-39FE-477A-B0FE-FB66574435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imes New Roman" w:hAnsi="Arial" w:cs="Times New Roman"/>
        <w:lang w:val="en-GB" w:eastAsia="en-GB" w:bidi="ar-SA"/>
      </w:rPr>
    </w:rPrDefault>
    <w:pPrDefault>
      <w:pPr>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spacing w:after="240" w:line="288" w:lineRule="auto"/>
    </w:pPr>
    <w:rPr>
      <w:color w:val="0D0D0D"/>
      <w:sz w:val="24"/>
      <w:szCs w:val="24"/>
    </w:rPr>
  </w:style>
  <w:style w:type="paragraph" w:styleId="Heading1">
    <w:name w:val="heading 1"/>
    <w:basedOn w:val="Normal"/>
    <w:next w:val="Normal"/>
    <w:uiPriority w:val="9"/>
    <w:qFormat/>
    <w:pPr>
      <w:pageBreakBefore/>
      <w:spacing w:line="240" w:lineRule="auto"/>
      <w:outlineLvl w:val="0"/>
    </w:pPr>
    <w:rPr>
      <w:b/>
      <w:color w:val="104F75"/>
      <w:sz w:val="36"/>
    </w:rPr>
  </w:style>
  <w:style w:type="paragraph" w:styleId="Heading2">
    <w:name w:val="heading 2"/>
    <w:basedOn w:val="Normal"/>
    <w:next w:val="Normal"/>
    <w:uiPriority w:val="9"/>
    <w:unhideWhenUsed/>
    <w:qFormat/>
    <w:pPr>
      <w:keepNext/>
      <w:spacing w:before="480" w:line="240" w:lineRule="auto"/>
      <w:outlineLvl w:val="1"/>
    </w:pPr>
    <w:rPr>
      <w:b/>
      <w:color w:val="104F75"/>
      <w:sz w:val="32"/>
      <w:szCs w:val="32"/>
    </w:rPr>
  </w:style>
  <w:style w:type="paragraph" w:styleId="Heading3">
    <w:name w:val="heading 3"/>
    <w:basedOn w:val="Heading2"/>
    <w:next w:val="Normal"/>
    <w:uiPriority w:val="9"/>
    <w:unhideWhenUsed/>
    <w:qFormat/>
    <w:pPr>
      <w:spacing w:before="360"/>
      <w:outlineLvl w:val="2"/>
    </w:pPr>
    <w:rPr>
      <w:bCs/>
      <w:sz w:val="28"/>
      <w:szCs w:val="28"/>
    </w:rPr>
  </w:style>
  <w:style w:type="paragraph" w:styleId="Heading4">
    <w:name w:val="heading 4"/>
    <w:basedOn w:val="Heading2"/>
    <w:next w:val="Normal"/>
    <w:uiPriority w:val="9"/>
    <w:semiHidden/>
    <w:unhideWhenUsed/>
    <w:qFormat/>
    <w:pPr>
      <w:spacing w:before="240"/>
      <w:outlineLvl w:val="3"/>
    </w:pPr>
    <w:rPr>
      <w:bCs/>
      <w:sz w:val="24"/>
      <w:szCs w:val="28"/>
    </w:rPr>
  </w:style>
  <w:style w:type="paragraph" w:styleId="Heading5">
    <w:name w:val="heading 5"/>
    <w:basedOn w:val="Normal"/>
    <w:next w:val="Normal"/>
    <w:uiPriority w:val="9"/>
    <w:semiHidden/>
    <w:unhideWhenUsed/>
    <w:qFormat/>
    <w:pPr>
      <w:numPr>
        <w:ilvl w:val="4"/>
        <w:numId w:val="1"/>
      </w:numPr>
      <w:spacing w:before="240" w:after="60"/>
      <w:outlineLvl w:val="4"/>
    </w:pPr>
    <w:rPr>
      <w:rFonts w:ascii="Calibri" w:hAnsi="Calibri"/>
      <w:b/>
      <w:bCs/>
      <w:i/>
      <w:iCs/>
      <w:sz w:val="26"/>
      <w:szCs w:val="26"/>
    </w:rPr>
  </w:style>
  <w:style w:type="paragraph" w:styleId="Heading6">
    <w:name w:val="heading 6"/>
    <w:basedOn w:val="Normal"/>
    <w:next w:val="Normal"/>
    <w:uiPriority w:val="9"/>
    <w:semiHidden/>
    <w:unhideWhenUsed/>
    <w:qFormat/>
    <w:pPr>
      <w:numPr>
        <w:ilvl w:val="5"/>
        <w:numId w:val="1"/>
      </w:numPr>
      <w:spacing w:before="240" w:after="60"/>
      <w:outlineLvl w:val="5"/>
    </w:pPr>
    <w:rPr>
      <w:rFonts w:ascii="Calibri" w:hAnsi="Calibri"/>
      <w:b/>
      <w:bCs/>
      <w:szCs w:val="22"/>
    </w:rPr>
  </w:style>
  <w:style w:type="paragraph" w:styleId="Heading7">
    <w:name w:val="heading 7"/>
    <w:basedOn w:val="Normal"/>
    <w:next w:val="Normal"/>
    <w:pPr>
      <w:numPr>
        <w:ilvl w:val="6"/>
        <w:numId w:val="1"/>
      </w:numPr>
      <w:spacing w:before="240" w:after="60"/>
      <w:outlineLvl w:val="6"/>
    </w:pPr>
    <w:rPr>
      <w:rFonts w:ascii="Calibri" w:hAnsi="Calibri"/>
    </w:rPr>
  </w:style>
  <w:style w:type="paragraph" w:styleId="Heading8">
    <w:name w:val="heading 8"/>
    <w:basedOn w:val="Normal"/>
    <w:next w:val="Normal"/>
    <w:pPr>
      <w:numPr>
        <w:ilvl w:val="7"/>
        <w:numId w:val="1"/>
      </w:numPr>
      <w:spacing w:before="240" w:after="60"/>
      <w:outlineLvl w:val="7"/>
    </w:pPr>
    <w:rPr>
      <w:rFonts w:ascii="Calibri" w:hAnsi="Calibri"/>
      <w:i/>
      <w:iCs/>
    </w:rPr>
  </w:style>
  <w:style w:type="paragraph" w:styleId="Heading9">
    <w:name w:val="heading 9"/>
    <w:basedOn w:val="Normal"/>
    <w:next w:val="Normal"/>
    <w:pPr>
      <w:numPr>
        <w:ilvl w:val="8"/>
        <w:numId w:val="1"/>
      </w:numPr>
      <w:spacing w:before="240" w:after="60"/>
      <w:outlineLvl w:val="8"/>
    </w:pPr>
    <w:rPr>
      <w:rFonts w:ascii="Cambria" w:hAnsi="Cambria"/>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WWOutlineListStyle1">
    <w:name w:val="WW_OutlineListStyle_1"/>
    <w:basedOn w:val="NoList"/>
    <w:pPr>
      <w:numPr>
        <w:numId w:val="1"/>
      </w:numPr>
    </w:pPr>
  </w:style>
  <w:style w:type="character" w:customStyle="1" w:styleId="Heading1Char">
    <w:name w:val="Heading 1 Char"/>
    <w:rPr>
      <w:b/>
      <w:color w:val="104F75"/>
      <w:sz w:val="36"/>
      <w:szCs w:val="24"/>
    </w:rPr>
  </w:style>
  <w:style w:type="character" w:customStyle="1" w:styleId="Heading2Char">
    <w:name w:val="Heading 2 Char"/>
    <w:rPr>
      <w:b/>
      <w:color w:val="104F75"/>
      <w:sz w:val="32"/>
      <w:szCs w:val="32"/>
    </w:rPr>
  </w:style>
  <w:style w:type="character" w:customStyle="1" w:styleId="Heading3Char">
    <w:name w:val="Heading 3 Char"/>
    <w:rPr>
      <w:b/>
      <w:bCs/>
      <w:color w:val="104F75"/>
      <w:sz w:val="28"/>
      <w:szCs w:val="28"/>
    </w:rPr>
  </w:style>
  <w:style w:type="character" w:styleId="Hyperlink">
    <w:name w:val="Hyperlink"/>
    <w:rPr>
      <w:rFonts w:ascii="Arial" w:hAnsi="Arial"/>
      <w:color w:val="0000FF"/>
      <w:sz w:val="24"/>
      <w:u w:val="single"/>
    </w:rPr>
  </w:style>
  <w:style w:type="paragraph" w:styleId="TOCHeading">
    <w:name w:val="TOC Heading"/>
    <w:basedOn w:val="Normal"/>
    <w:next w:val="Normal"/>
    <w:pPr>
      <w:pageBreakBefore/>
    </w:pPr>
    <w:rPr>
      <w:rFonts w:cs="Arial"/>
      <w:b/>
      <w:color w:val="365F91"/>
      <w:sz w:val="36"/>
      <w:szCs w:val="28"/>
      <w:lang w:eastAsia="ja-JP"/>
    </w:rPr>
  </w:style>
  <w:style w:type="paragraph" w:customStyle="1" w:styleId="TitleText">
    <w:name w:val="TitleText"/>
    <w:basedOn w:val="Normal"/>
    <w:pPr>
      <w:spacing w:before="3600" w:line="240" w:lineRule="auto"/>
    </w:pPr>
    <w:rPr>
      <w:rFonts w:cs="Arial"/>
      <w:b/>
      <w:color w:val="104F75"/>
      <w:sz w:val="92"/>
      <w:szCs w:val="92"/>
    </w:rPr>
  </w:style>
  <w:style w:type="character" w:customStyle="1" w:styleId="TitleTextChar">
    <w:name w:val="TitleText Char"/>
    <w:rPr>
      <w:rFonts w:cs="Arial"/>
      <w:b/>
      <w:color w:val="104F75"/>
      <w:sz w:val="92"/>
      <w:szCs w:val="92"/>
    </w:rPr>
  </w:style>
  <w:style w:type="paragraph" w:customStyle="1" w:styleId="SubtitleText">
    <w:name w:val="SubtitleText"/>
    <w:basedOn w:val="Normal"/>
    <w:pPr>
      <w:spacing w:after="1520"/>
    </w:pPr>
    <w:rPr>
      <w:rFonts w:cs="Arial"/>
      <w:b/>
      <w:color w:val="104F75"/>
      <w:sz w:val="48"/>
      <w:szCs w:val="48"/>
    </w:rPr>
  </w:style>
  <w:style w:type="character" w:customStyle="1" w:styleId="SubtitleTextChar">
    <w:name w:val="SubtitleText Char"/>
    <w:rPr>
      <w:rFonts w:cs="Arial"/>
      <w:b/>
      <w:color w:val="104F75"/>
      <w:sz w:val="48"/>
      <w:szCs w:val="48"/>
    </w:rPr>
  </w:style>
  <w:style w:type="paragraph" w:styleId="ListBullet">
    <w:name w:val="List Bullet"/>
    <w:basedOn w:val="ListBullet5"/>
    <w:pPr>
      <w:numPr>
        <w:numId w:val="5"/>
      </w:numPr>
      <w:contextualSpacing/>
    </w:pPr>
  </w:style>
  <w:style w:type="paragraph" w:styleId="TOC1">
    <w:name w:val="toc 1"/>
    <w:basedOn w:val="Normal"/>
    <w:next w:val="Normal"/>
    <w:autoRedefine/>
    <w:pPr>
      <w:tabs>
        <w:tab w:val="right" w:pos="9498"/>
      </w:tabs>
      <w:spacing w:after="120"/>
    </w:pPr>
  </w:style>
  <w:style w:type="paragraph" w:styleId="TOC2">
    <w:name w:val="toc 2"/>
    <w:basedOn w:val="Normal"/>
    <w:next w:val="Normal"/>
    <w:autoRedefine/>
    <w:pPr>
      <w:tabs>
        <w:tab w:val="right" w:pos="9498"/>
      </w:tabs>
      <w:spacing w:after="120"/>
      <w:ind w:left="238"/>
    </w:pPr>
  </w:style>
  <w:style w:type="paragraph" w:styleId="TOC3">
    <w:name w:val="toc 3"/>
    <w:basedOn w:val="Normal"/>
    <w:next w:val="Normal"/>
    <w:autoRedefine/>
    <w:pPr>
      <w:tabs>
        <w:tab w:val="right" w:pos="9498"/>
      </w:tabs>
      <w:spacing w:after="120"/>
      <w:ind w:left="480"/>
    </w:pPr>
  </w:style>
  <w:style w:type="paragraph" w:customStyle="1" w:styleId="CopyrightBox">
    <w:name w:val="CopyrightBox"/>
    <w:basedOn w:val="Normal"/>
  </w:style>
  <w:style w:type="character" w:customStyle="1" w:styleId="CopyrightBoxChar">
    <w:name w:val="CopyrightBox Char"/>
    <w:rPr>
      <w:color w:val="0D0D0D"/>
      <w:sz w:val="24"/>
      <w:szCs w:val="24"/>
    </w:rPr>
  </w:style>
  <w:style w:type="paragraph" w:customStyle="1" w:styleId="CopyrightSpacing">
    <w:name w:val="CopyrightSpacing"/>
    <w:basedOn w:val="Normal"/>
    <w:pPr>
      <w:spacing w:before="6000" w:after="120"/>
    </w:pPr>
  </w:style>
  <w:style w:type="character" w:customStyle="1" w:styleId="CopyrightSpacingChar">
    <w:name w:val="CopyrightSpacing Char"/>
    <w:rPr>
      <w:sz w:val="24"/>
      <w:szCs w:val="24"/>
    </w:rPr>
  </w:style>
  <w:style w:type="paragraph" w:styleId="Title">
    <w:name w:val="Title"/>
    <w:basedOn w:val="Normal"/>
    <w:next w:val="Normal"/>
    <w:uiPriority w:val="10"/>
    <w:qFormat/>
    <w:pPr>
      <w:spacing w:before="240" w:line="240" w:lineRule="auto"/>
    </w:pPr>
    <w:rPr>
      <w:b/>
      <w:color w:val="104F75"/>
      <w:sz w:val="96"/>
      <w:szCs w:val="120"/>
    </w:rPr>
  </w:style>
  <w:style w:type="character" w:customStyle="1" w:styleId="TitleChar">
    <w:name w:val="Title Char"/>
    <w:rPr>
      <w:rFonts w:ascii="Arial" w:hAnsi="Arial" w:cs="Arial"/>
      <w:b/>
      <w:color w:val="104F75"/>
      <w:sz w:val="96"/>
      <w:szCs w:val="120"/>
      <w:lang w:eastAsia="en-US"/>
    </w:rPr>
  </w:style>
  <w:style w:type="paragraph" w:styleId="TableofFigures">
    <w:name w:val="table of figures"/>
    <w:basedOn w:val="Normal"/>
    <w:next w:val="Normal"/>
    <w:pPr>
      <w:spacing w:after="120"/>
    </w:pPr>
  </w:style>
  <w:style w:type="paragraph" w:styleId="ListBullet4">
    <w:name w:val="List Bullet 4"/>
    <w:basedOn w:val="Normal"/>
    <w:pPr>
      <w:numPr>
        <w:numId w:val="4"/>
      </w:numPr>
      <w:contextualSpacing/>
    </w:pPr>
  </w:style>
  <w:style w:type="paragraph" w:styleId="ListParagraph">
    <w:name w:val="List Paragraph"/>
    <w:aliases w:val="Dot pt,No Spacing1,List Paragraph Char Char Char,Indicator Text,Numbered Para 1,Bullet 1,List Paragraph1,F5 List Paragraph,Bullet Points,MAIN CONTENT,List Paragraph12,Bullet Style,Colorful List - Accent 11,Normal numbered,List Paragraph2"/>
    <w:basedOn w:val="Normal"/>
    <w:link w:val="ListParagraphChar"/>
    <w:qFormat/>
    <w:pPr>
      <w:numPr>
        <w:numId w:val="8"/>
      </w:numPr>
      <w:contextualSpacing/>
    </w:pPr>
  </w:style>
  <w:style w:type="paragraph" w:styleId="Caption">
    <w:name w:val="caption"/>
    <w:basedOn w:val="Normal"/>
    <w:next w:val="Normal"/>
    <w:pPr>
      <w:spacing w:before="120" w:after="120"/>
      <w:jc w:val="center"/>
    </w:pPr>
    <w:rPr>
      <w:b/>
      <w:bCs/>
      <w:color w:val="000000"/>
      <w:sz w:val="20"/>
      <w:szCs w:val="20"/>
    </w:rPr>
  </w:style>
  <w:style w:type="character" w:customStyle="1" w:styleId="Heading4Char">
    <w:name w:val="Heading 4 Char"/>
    <w:rPr>
      <w:b/>
      <w:bCs/>
      <w:color w:val="104F75"/>
      <w:sz w:val="24"/>
      <w:szCs w:val="28"/>
    </w:rPr>
  </w:style>
  <w:style w:type="character" w:customStyle="1" w:styleId="Heading5Char">
    <w:name w:val="Heading 5 Char"/>
    <w:rPr>
      <w:rFonts w:ascii="Calibri" w:hAnsi="Calibri"/>
      <w:b/>
      <w:bCs/>
      <w:i/>
      <w:iCs/>
      <w:color w:val="0D0D0D"/>
      <w:sz w:val="26"/>
      <w:szCs w:val="26"/>
    </w:rPr>
  </w:style>
  <w:style w:type="character" w:customStyle="1" w:styleId="Heading6Char">
    <w:name w:val="Heading 6 Char"/>
    <w:rPr>
      <w:rFonts w:ascii="Calibri" w:hAnsi="Calibri"/>
      <w:b/>
      <w:bCs/>
      <w:color w:val="0D0D0D"/>
      <w:sz w:val="24"/>
      <w:szCs w:val="22"/>
    </w:rPr>
  </w:style>
  <w:style w:type="character" w:customStyle="1" w:styleId="Heading7Char">
    <w:name w:val="Heading 7 Char"/>
    <w:rPr>
      <w:rFonts w:ascii="Calibri" w:hAnsi="Calibri"/>
      <w:color w:val="0D0D0D"/>
      <w:sz w:val="24"/>
      <w:szCs w:val="24"/>
    </w:rPr>
  </w:style>
  <w:style w:type="character" w:customStyle="1" w:styleId="Heading8Char">
    <w:name w:val="Heading 8 Char"/>
    <w:rPr>
      <w:rFonts w:ascii="Calibri" w:hAnsi="Calibri"/>
      <w:i/>
      <w:iCs/>
      <w:color w:val="0D0D0D"/>
      <w:sz w:val="24"/>
      <w:szCs w:val="24"/>
    </w:rPr>
  </w:style>
  <w:style w:type="character" w:customStyle="1" w:styleId="Heading9Char">
    <w:name w:val="Heading 9 Char"/>
    <w:rPr>
      <w:rFonts w:ascii="Cambria" w:hAnsi="Cambria"/>
      <w:color w:val="0D0D0D"/>
      <w:sz w:val="24"/>
      <w:szCs w:val="22"/>
    </w:rPr>
  </w:style>
  <w:style w:type="paragraph" w:styleId="BodyText">
    <w:name w:val="Body Text"/>
    <w:basedOn w:val="Normal"/>
    <w:pPr>
      <w:spacing w:after="120"/>
    </w:pPr>
  </w:style>
  <w:style w:type="character" w:customStyle="1" w:styleId="BodyTextChar">
    <w:name w:val="Body Text Char"/>
    <w:basedOn w:val="DefaultParagraphFont"/>
    <w:rPr>
      <w:color w:val="0D0D0D"/>
      <w:sz w:val="24"/>
      <w:szCs w:val="24"/>
    </w:rPr>
  </w:style>
  <w:style w:type="paragraph" w:customStyle="1" w:styleId="TableHeader">
    <w:name w:val="TableHeader"/>
    <w:pPr>
      <w:suppressAutoHyphens/>
      <w:spacing w:before="60" w:after="60"/>
      <w:ind w:left="57" w:right="57"/>
      <w:jc w:val="center"/>
    </w:pPr>
    <w:rPr>
      <w:b/>
      <w:color w:val="0D0D0D"/>
      <w:sz w:val="24"/>
      <w:szCs w:val="24"/>
    </w:rPr>
  </w:style>
  <w:style w:type="paragraph" w:styleId="BalloonText">
    <w:name w:val="Balloon Text"/>
    <w:basedOn w:val="Normal"/>
    <w:pPr>
      <w:spacing w:after="0" w:line="240" w:lineRule="auto"/>
    </w:pPr>
    <w:rPr>
      <w:rFonts w:ascii="Tahoma" w:hAnsi="Tahoma" w:cs="Tahoma"/>
      <w:sz w:val="16"/>
      <w:szCs w:val="16"/>
    </w:rPr>
  </w:style>
  <w:style w:type="character" w:customStyle="1" w:styleId="BalloonTextChar">
    <w:name w:val="Balloon Text Char"/>
    <w:rPr>
      <w:rFonts w:ascii="Tahoma" w:hAnsi="Tahoma" w:cs="Tahoma"/>
      <w:sz w:val="16"/>
      <w:szCs w:val="16"/>
    </w:rPr>
  </w:style>
  <w:style w:type="paragraph" w:customStyle="1" w:styleId="TableRow">
    <w:name w:val="TableRow"/>
    <w:pPr>
      <w:suppressAutoHyphens/>
      <w:spacing w:before="60" w:after="60"/>
      <w:ind w:left="57" w:right="57"/>
    </w:pPr>
    <w:rPr>
      <w:color w:val="0D0D0D"/>
      <w:sz w:val="24"/>
      <w:szCs w:val="24"/>
    </w:rPr>
  </w:style>
  <w:style w:type="character" w:customStyle="1" w:styleId="TableRowChar">
    <w:name w:val="TableRow Char"/>
    <w:rPr>
      <w:color w:val="0D0D0D"/>
      <w:sz w:val="24"/>
      <w:szCs w:val="24"/>
    </w:rPr>
  </w:style>
  <w:style w:type="paragraph" w:styleId="Header">
    <w:name w:val="header"/>
    <w:basedOn w:val="Normal"/>
    <w:pPr>
      <w:tabs>
        <w:tab w:val="center" w:pos="4513"/>
        <w:tab w:val="right" w:pos="9026"/>
      </w:tabs>
      <w:spacing w:after="0" w:line="240" w:lineRule="auto"/>
    </w:pPr>
  </w:style>
  <w:style w:type="character" w:customStyle="1" w:styleId="HeaderChar">
    <w:name w:val="Header Char"/>
    <w:basedOn w:val="DefaultParagraphFont"/>
    <w:rPr>
      <w:color w:val="0D0D0D"/>
      <w:sz w:val="24"/>
      <w:szCs w:val="24"/>
    </w:rPr>
  </w:style>
  <w:style w:type="paragraph" w:styleId="Footer">
    <w:name w:val="footer"/>
    <w:basedOn w:val="Normal"/>
    <w:pPr>
      <w:tabs>
        <w:tab w:val="center" w:pos="4513"/>
        <w:tab w:val="right" w:pos="9026"/>
      </w:tabs>
      <w:spacing w:after="0" w:line="240" w:lineRule="auto"/>
    </w:pPr>
  </w:style>
  <w:style w:type="character" w:customStyle="1" w:styleId="FooterChar">
    <w:name w:val="Footer Char"/>
    <w:basedOn w:val="DefaultParagraphFont"/>
    <w:rPr>
      <w:color w:val="0D0D0D"/>
      <w:sz w:val="24"/>
      <w:szCs w:val="24"/>
    </w:rPr>
  </w:style>
  <w:style w:type="character" w:styleId="FollowedHyperlink">
    <w:name w:val="FollowedHyperlink"/>
    <w:basedOn w:val="DefaultParagraphFont"/>
    <w:rPr>
      <w:color w:val="0000FF"/>
      <w:u w:val="single"/>
    </w:rPr>
  </w:style>
  <w:style w:type="paragraph" w:styleId="FootnoteText">
    <w:name w:val="footnote text"/>
    <w:basedOn w:val="Normal"/>
    <w:pPr>
      <w:spacing w:after="60" w:line="240" w:lineRule="auto"/>
    </w:pPr>
    <w:rPr>
      <w:sz w:val="20"/>
      <w:szCs w:val="20"/>
    </w:rPr>
  </w:style>
  <w:style w:type="character" w:customStyle="1" w:styleId="FootnoteTextChar">
    <w:name w:val="Footnote Text Char"/>
    <w:basedOn w:val="DefaultParagraphFont"/>
  </w:style>
  <w:style w:type="character" w:styleId="FootnoteReference">
    <w:name w:val="footnote reference"/>
    <w:basedOn w:val="DefaultParagraphFont"/>
    <w:rPr>
      <w:position w:val="0"/>
      <w:vertAlign w:val="superscript"/>
    </w:rPr>
  </w:style>
  <w:style w:type="character" w:customStyle="1" w:styleId="RGB">
    <w:name w:val="RGB"/>
    <w:basedOn w:val="DefaultParagraphFont"/>
    <w:rPr>
      <w:b/>
      <w:bCs/>
      <w:sz w:val="20"/>
    </w:rPr>
  </w:style>
  <w:style w:type="paragraph" w:customStyle="1" w:styleId="ColouredBoxHeadline">
    <w:name w:val="Coloured Box Headline"/>
    <w:basedOn w:val="Normal"/>
    <w:pPr>
      <w:spacing w:before="120"/>
    </w:pPr>
    <w:rPr>
      <w:b/>
      <w:bCs/>
      <w:sz w:val="28"/>
      <w:szCs w:val="20"/>
    </w:rPr>
  </w:style>
  <w:style w:type="character" w:customStyle="1" w:styleId="RGBValues">
    <w:name w:val="RGB Values"/>
    <w:basedOn w:val="DefaultParagraphFont"/>
    <w:rPr>
      <w:sz w:val="20"/>
    </w:rPr>
  </w:style>
  <w:style w:type="paragraph" w:styleId="ListBullet5">
    <w:name w:val="List Bullet 5"/>
    <w:basedOn w:val="Normal"/>
  </w:style>
  <w:style w:type="character" w:styleId="CommentReference">
    <w:name w:val="annotation reference"/>
    <w:basedOn w:val="DefaultParagraphFont"/>
    <w:uiPriority w:val="99"/>
  </w:style>
  <w:style w:type="paragraph" w:styleId="CommentText">
    <w:name w:val="annotation text"/>
    <w:basedOn w:val="Normal"/>
    <w:uiPriority w:val="99"/>
    <w:pPr>
      <w:spacing w:line="240" w:lineRule="auto"/>
    </w:pPr>
    <w:rPr>
      <w:sz w:val="20"/>
      <w:szCs w:val="20"/>
    </w:rPr>
  </w:style>
  <w:style w:type="character" w:customStyle="1" w:styleId="CommentTextChar">
    <w:name w:val="Comment Text Char"/>
    <w:basedOn w:val="DefaultParagraphFont"/>
    <w:uiPriority w:val="99"/>
  </w:style>
  <w:style w:type="paragraph" w:styleId="CommentSubject">
    <w:name w:val="annotation subject"/>
    <w:basedOn w:val="CommentText"/>
    <w:next w:val="CommentText"/>
    <w:rPr>
      <w:b/>
      <w:bCs/>
    </w:rPr>
  </w:style>
  <w:style w:type="character" w:customStyle="1" w:styleId="CommentSubjectChar">
    <w:name w:val="Comment Subject Char"/>
    <w:basedOn w:val="CommentTextChar"/>
    <w:rPr>
      <w:b/>
      <w:bCs/>
    </w:rPr>
  </w:style>
  <w:style w:type="paragraph" w:customStyle="1" w:styleId="Centredembed">
    <w:name w:val="Centred embed"/>
    <w:basedOn w:val="Normal"/>
    <w:pPr>
      <w:spacing w:after="0"/>
      <w:jc w:val="center"/>
    </w:pPr>
    <w:rPr>
      <w:szCs w:val="20"/>
    </w:rPr>
  </w:style>
  <w:style w:type="paragraph" w:styleId="Date">
    <w:name w:val="Date"/>
    <w:basedOn w:val="Normal"/>
    <w:next w:val="Normal"/>
    <w:rPr>
      <w:rFonts w:cs="Arial"/>
      <w:b/>
      <w:bCs/>
      <w:color w:val="104F75"/>
      <w:sz w:val="44"/>
      <w:szCs w:val="44"/>
    </w:rPr>
  </w:style>
  <w:style w:type="character" w:customStyle="1" w:styleId="DateChar">
    <w:name w:val="Date Char"/>
    <w:basedOn w:val="DefaultParagraphFont"/>
    <w:rPr>
      <w:rFonts w:cs="Arial"/>
      <w:b/>
      <w:bCs/>
      <w:color w:val="104F75"/>
      <w:sz w:val="44"/>
      <w:szCs w:val="44"/>
    </w:rPr>
  </w:style>
  <w:style w:type="character" w:customStyle="1" w:styleId="SourceChar">
    <w:name w:val="Source Char"/>
    <w:basedOn w:val="DefaultParagraphFont"/>
  </w:style>
  <w:style w:type="paragraph" w:customStyle="1" w:styleId="Source">
    <w:name w:val="Source"/>
    <w:basedOn w:val="Normal"/>
    <w:pPr>
      <w:jc w:val="right"/>
    </w:pPr>
    <w:rPr>
      <w:sz w:val="20"/>
      <w:szCs w:val="20"/>
    </w:rPr>
  </w:style>
  <w:style w:type="paragraph" w:customStyle="1" w:styleId="DfESOutNumbered1">
    <w:name w:val="DfESOutNumbered1"/>
    <w:basedOn w:val="Normal"/>
    <w:pPr>
      <w:numPr>
        <w:numId w:val="3"/>
      </w:numPr>
    </w:pPr>
  </w:style>
  <w:style w:type="character" w:customStyle="1" w:styleId="DfESOutNumbered1Char">
    <w:name w:val="DfESOutNumbered1 Char"/>
    <w:rPr>
      <w:sz w:val="24"/>
      <w:szCs w:val="24"/>
    </w:rPr>
  </w:style>
  <w:style w:type="paragraph" w:customStyle="1" w:styleId="TableRowRight">
    <w:name w:val="TableRowRight"/>
    <w:basedOn w:val="TableRow"/>
    <w:pPr>
      <w:jc w:val="right"/>
    </w:pPr>
    <w:rPr>
      <w:szCs w:val="20"/>
    </w:rPr>
  </w:style>
  <w:style w:type="paragraph" w:customStyle="1" w:styleId="TableRowCentered">
    <w:name w:val="TableRowCentered"/>
    <w:basedOn w:val="TableRow"/>
    <w:pPr>
      <w:jc w:val="center"/>
    </w:pPr>
    <w:rPr>
      <w:szCs w:val="20"/>
    </w:rPr>
  </w:style>
  <w:style w:type="paragraph" w:customStyle="1" w:styleId="SocialMedia">
    <w:name w:val="SocialMedia"/>
    <w:basedOn w:val="Normal"/>
    <w:pPr>
      <w:tabs>
        <w:tab w:val="left" w:pos="4253"/>
        <w:tab w:val="left" w:pos="4820"/>
      </w:tabs>
      <w:spacing w:after="0" w:line="240" w:lineRule="auto"/>
      <w:ind w:firstLine="34"/>
    </w:pPr>
  </w:style>
  <w:style w:type="paragraph" w:customStyle="1" w:styleId="Reference">
    <w:name w:val="Reference"/>
    <w:basedOn w:val="Normal"/>
    <w:pPr>
      <w:tabs>
        <w:tab w:val="left" w:pos="1701"/>
      </w:tabs>
      <w:spacing w:before="240"/>
    </w:pPr>
  </w:style>
  <w:style w:type="character" w:customStyle="1" w:styleId="SocialMediaChar">
    <w:name w:val="SocialMedia Char"/>
    <w:basedOn w:val="DefaultParagraphFont"/>
    <w:rPr>
      <w:sz w:val="24"/>
      <w:szCs w:val="24"/>
    </w:rPr>
  </w:style>
  <w:style w:type="paragraph" w:customStyle="1" w:styleId="Licence">
    <w:name w:val="Licence"/>
    <w:basedOn w:val="Normal"/>
    <w:pPr>
      <w:tabs>
        <w:tab w:val="left" w:pos="1418"/>
      </w:tabs>
      <w:ind w:left="284"/>
      <w:contextualSpacing/>
    </w:pPr>
  </w:style>
  <w:style w:type="character" w:customStyle="1" w:styleId="ReferenceChar">
    <w:name w:val="Reference Char"/>
    <w:basedOn w:val="DefaultParagraphFont"/>
    <w:rPr>
      <w:color w:val="0D0D0D"/>
      <w:sz w:val="24"/>
      <w:szCs w:val="24"/>
    </w:rPr>
  </w:style>
  <w:style w:type="paragraph" w:customStyle="1" w:styleId="LicenceIntro">
    <w:name w:val="LicenceIntro"/>
    <w:basedOn w:val="Licence"/>
    <w:pPr>
      <w:spacing w:after="0"/>
      <w:ind w:left="0"/>
    </w:pPr>
    <w:rPr>
      <w:szCs w:val="20"/>
    </w:rPr>
  </w:style>
  <w:style w:type="character" w:customStyle="1" w:styleId="LicenceChar">
    <w:name w:val="Licence Char"/>
    <w:basedOn w:val="DefaultParagraphFont"/>
    <w:rPr>
      <w:sz w:val="24"/>
      <w:szCs w:val="24"/>
    </w:rPr>
  </w:style>
  <w:style w:type="paragraph" w:styleId="ListBullet2">
    <w:name w:val="List Bullet 2"/>
    <w:basedOn w:val="Normal"/>
    <w:pPr>
      <w:numPr>
        <w:numId w:val="6"/>
      </w:numPr>
      <w:tabs>
        <w:tab w:val="left" w:pos="491"/>
      </w:tabs>
      <w:contextualSpacing/>
    </w:pPr>
  </w:style>
  <w:style w:type="paragraph" w:customStyle="1" w:styleId="Logos">
    <w:name w:val="Logos"/>
    <w:basedOn w:val="Normal"/>
    <w:pPr>
      <w:pageBreakBefore/>
      <w:widowControl w:val="0"/>
    </w:pPr>
  </w:style>
  <w:style w:type="character" w:customStyle="1" w:styleId="LogosChar">
    <w:name w:val="Logos Char"/>
    <w:basedOn w:val="DefaultParagraphFont"/>
    <w:rPr>
      <w:color w:val="0D0D0D"/>
      <w:sz w:val="24"/>
      <w:szCs w:val="24"/>
    </w:rPr>
  </w:style>
  <w:style w:type="paragraph" w:styleId="ListBullet3">
    <w:name w:val="List Bullet 3"/>
    <w:basedOn w:val="Normal"/>
    <w:pPr>
      <w:numPr>
        <w:numId w:val="7"/>
      </w:numPr>
      <w:contextualSpacing/>
    </w:pPr>
  </w:style>
  <w:style w:type="paragraph" w:customStyle="1" w:styleId="DfESOutNumbered">
    <w:name w:val="DfESOutNumbered"/>
    <w:basedOn w:val="Normal"/>
    <w:pPr>
      <w:widowControl w:val="0"/>
      <w:numPr>
        <w:numId w:val="9"/>
      </w:numPr>
      <w:overflowPunct w:val="0"/>
      <w:autoSpaceDE w:val="0"/>
      <w:spacing w:line="240" w:lineRule="auto"/>
      <w:textAlignment w:val="baseline"/>
    </w:pPr>
    <w:rPr>
      <w:rFonts w:cs="Arial"/>
      <w:color w:val="auto"/>
      <w:sz w:val="22"/>
      <w:szCs w:val="20"/>
      <w:lang w:eastAsia="en-US"/>
    </w:rPr>
  </w:style>
  <w:style w:type="character" w:customStyle="1" w:styleId="DfESOutNumberedChar">
    <w:name w:val="DfESOutNumbered Char"/>
    <w:basedOn w:val="LogosChar"/>
    <w:rPr>
      <w:rFonts w:cs="Arial"/>
      <w:color w:val="0D0D0D"/>
      <w:sz w:val="22"/>
      <w:szCs w:val="24"/>
      <w:lang w:eastAsia="en-US"/>
    </w:rPr>
  </w:style>
  <w:style w:type="paragraph" w:customStyle="1" w:styleId="DeptBullets">
    <w:name w:val="DeptBullets"/>
    <w:basedOn w:val="Normal"/>
    <w:pPr>
      <w:widowControl w:val="0"/>
      <w:numPr>
        <w:numId w:val="10"/>
      </w:numPr>
      <w:overflowPunct w:val="0"/>
      <w:autoSpaceDE w:val="0"/>
      <w:spacing w:line="240" w:lineRule="auto"/>
      <w:textAlignment w:val="baseline"/>
    </w:pPr>
    <w:rPr>
      <w:color w:val="auto"/>
      <w:szCs w:val="20"/>
      <w:lang w:eastAsia="en-US"/>
    </w:rPr>
  </w:style>
  <w:style w:type="character" w:customStyle="1" w:styleId="DeptBulletsChar">
    <w:name w:val="DeptBullets Char"/>
    <w:basedOn w:val="LogosChar"/>
    <w:rPr>
      <w:color w:val="0D0D0D"/>
      <w:sz w:val="24"/>
      <w:szCs w:val="24"/>
      <w:lang w:eastAsia="en-US"/>
    </w:rPr>
  </w:style>
  <w:style w:type="paragraph" w:customStyle="1" w:styleId="TOCHeader">
    <w:name w:val="TOC Header"/>
    <w:pPr>
      <w:pageBreakBefore/>
      <w:suppressAutoHyphens/>
    </w:pPr>
    <w:rPr>
      <w:b/>
      <w:color w:val="104F75"/>
      <w:sz w:val="36"/>
      <w:szCs w:val="24"/>
    </w:rPr>
  </w:style>
  <w:style w:type="character" w:customStyle="1" w:styleId="TOCHeaderChar">
    <w:name w:val="TOC Header Char"/>
    <w:rPr>
      <w:b/>
      <w:color w:val="104F75"/>
      <w:sz w:val="36"/>
      <w:szCs w:val="24"/>
    </w:rPr>
  </w:style>
  <w:style w:type="paragraph" w:styleId="BodyTextIndent">
    <w:name w:val="Body Text Indent"/>
    <w:basedOn w:val="Normal"/>
    <w:pPr>
      <w:widowControl w:val="0"/>
      <w:overflowPunct w:val="0"/>
      <w:autoSpaceDE w:val="0"/>
      <w:spacing w:after="0" w:line="240" w:lineRule="auto"/>
      <w:ind w:left="288"/>
      <w:textAlignment w:val="baseline"/>
    </w:pPr>
    <w:rPr>
      <w:color w:val="auto"/>
      <w:szCs w:val="20"/>
      <w:lang w:eastAsia="en-US"/>
    </w:rPr>
  </w:style>
  <w:style w:type="character" w:customStyle="1" w:styleId="BodyTextIndentChar">
    <w:name w:val="Body Text Indent Char"/>
    <w:basedOn w:val="DefaultParagraphFont"/>
    <w:rPr>
      <w:sz w:val="24"/>
      <w:lang w:eastAsia="en-US"/>
    </w:rPr>
  </w:style>
  <w:style w:type="paragraph" w:customStyle="1" w:styleId="DeptOutNumbered">
    <w:name w:val="DeptOutNumbered"/>
    <w:basedOn w:val="Normal"/>
    <w:pPr>
      <w:widowControl w:val="0"/>
      <w:numPr>
        <w:numId w:val="11"/>
      </w:numPr>
      <w:overflowPunct w:val="0"/>
      <w:autoSpaceDE w:val="0"/>
      <w:spacing w:line="240" w:lineRule="auto"/>
      <w:textAlignment w:val="baseline"/>
    </w:pPr>
    <w:rPr>
      <w:color w:val="auto"/>
      <w:szCs w:val="20"/>
      <w:lang w:eastAsia="en-US"/>
    </w:rPr>
  </w:style>
  <w:style w:type="paragraph" w:customStyle="1" w:styleId="Heading">
    <w:name w:val="Heading"/>
    <w:basedOn w:val="Normal"/>
    <w:next w:val="Normal"/>
    <w:pPr>
      <w:keepNext/>
      <w:keepLines/>
      <w:widowControl w:val="0"/>
      <w:overflowPunct w:val="0"/>
      <w:autoSpaceDE w:val="0"/>
      <w:spacing w:before="240" w:line="240" w:lineRule="auto"/>
      <w:ind w:left="-720"/>
      <w:textAlignment w:val="baseline"/>
    </w:pPr>
    <w:rPr>
      <w:b/>
      <w:color w:val="auto"/>
      <w:szCs w:val="20"/>
      <w:lang w:eastAsia="en-US"/>
    </w:rPr>
  </w:style>
  <w:style w:type="paragraph" w:customStyle="1" w:styleId="MinuteTop">
    <w:name w:val="Minute Top"/>
    <w:basedOn w:val="Normal"/>
    <w:pPr>
      <w:widowControl w:val="0"/>
      <w:tabs>
        <w:tab w:val="left" w:pos="4680"/>
        <w:tab w:val="left" w:pos="5587"/>
      </w:tabs>
      <w:overflowPunct w:val="0"/>
      <w:autoSpaceDE w:val="0"/>
      <w:spacing w:after="0" w:line="240" w:lineRule="auto"/>
      <w:textAlignment w:val="baseline"/>
    </w:pPr>
    <w:rPr>
      <w:color w:val="auto"/>
      <w:szCs w:val="20"/>
      <w:lang w:eastAsia="en-US"/>
    </w:rPr>
  </w:style>
  <w:style w:type="paragraph" w:customStyle="1" w:styleId="Numbered">
    <w:name w:val="Numbered"/>
    <w:basedOn w:val="Normal"/>
    <w:pPr>
      <w:widowControl w:val="0"/>
      <w:overflowPunct w:val="0"/>
      <w:autoSpaceDE w:val="0"/>
      <w:spacing w:line="240" w:lineRule="auto"/>
      <w:textAlignment w:val="baseline"/>
    </w:pPr>
    <w:rPr>
      <w:color w:val="auto"/>
      <w:szCs w:val="20"/>
      <w:lang w:eastAsia="en-US"/>
    </w:rPr>
  </w:style>
  <w:style w:type="character" w:styleId="PageNumber">
    <w:name w:val="page number"/>
    <w:basedOn w:val="DefaultParagraphFont"/>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ub-Heading">
    <w:name w:val="Sub-Heading"/>
    <w:basedOn w:val="Heading"/>
    <w:next w:val="Numbered"/>
    <w:pPr>
      <w:spacing w:before="0"/>
    </w:pPr>
  </w:style>
  <w:style w:type="paragraph" w:styleId="Subtitle">
    <w:name w:val="Subtitle"/>
    <w:basedOn w:val="Normal"/>
    <w:uiPriority w:val="11"/>
    <w:qFormat/>
    <w:pPr>
      <w:widowControl w:val="0"/>
      <w:overflowPunct w:val="0"/>
      <w:autoSpaceDE w:val="0"/>
      <w:spacing w:after="60" w:line="240" w:lineRule="auto"/>
      <w:jc w:val="center"/>
      <w:textAlignment w:val="baseline"/>
    </w:pPr>
    <w:rPr>
      <w:i/>
      <w:color w:val="auto"/>
      <w:szCs w:val="20"/>
      <w:lang w:eastAsia="en-US"/>
    </w:rPr>
  </w:style>
  <w:style w:type="character" w:customStyle="1" w:styleId="SubtitleChar">
    <w:name w:val="Subtitle Char"/>
    <w:basedOn w:val="DefaultParagraphFont"/>
    <w:rPr>
      <w:i/>
      <w:sz w:val="24"/>
      <w:lang w:eastAsia="en-US"/>
    </w:rPr>
  </w:style>
  <w:style w:type="paragraph" w:customStyle="1" w:styleId="DfESBullets">
    <w:name w:val="DfESBullets"/>
    <w:basedOn w:val="Normal"/>
    <w:pPr>
      <w:widowControl w:val="0"/>
      <w:numPr>
        <w:numId w:val="12"/>
      </w:numPr>
      <w:overflowPunct w:val="0"/>
      <w:autoSpaceDE w:val="0"/>
      <w:spacing w:line="240" w:lineRule="auto"/>
      <w:textAlignment w:val="baseline"/>
    </w:pPr>
    <w:rPr>
      <w:rFonts w:cs="Arial"/>
      <w:color w:val="auto"/>
      <w:sz w:val="22"/>
      <w:szCs w:val="20"/>
      <w:lang w:eastAsia="en-US"/>
    </w:rPr>
  </w:style>
  <w:style w:type="character" w:styleId="UnresolvedMention">
    <w:name w:val="Unresolved Mention"/>
    <w:basedOn w:val="DefaultParagraphFont"/>
    <w:rPr>
      <w:color w:val="605E5C"/>
      <w:shd w:val="clear" w:color="auto" w:fill="E1DFDD"/>
    </w:rPr>
  </w:style>
  <w:style w:type="numbering" w:customStyle="1" w:styleId="WWOutlineListStyle">
    <w:name w:val="WW_OutlineListStyle"/>
    <w:basedOn w:val="NoList"/>
    <w:pPr>
      <w:numPr>
        <w:numId w:val="2"/>
      </w:numPr>
    </w:pPr>
  </w:style>
  <w:style w:type="numbering" w:customStyle="1" w:styleId="LFO3">
    <w:name w:val="LFO3"/>
    <w:basedOn w:val="NoList"/>
    <w:pPr>
      <w:numPr>
        <w:numId w:val="3"/>
      </w:numPr>
    </w:pPr>
  </w:style>
  <w:style w:type="numbering" w:customStyle="1" w:styleId="LFO4">
    <w:name w:val="LFO4"/>
    <w:basedOn w:val="NoList"/>
    <w:pPr>
      <w:numPr>
        <w:numId w:val="4"/>
      </w:numPr>
    </w:pPr>
  </w:style>
  <w:style w:type="numbering" w:customStyle="1" w:styleId="LFO6">
    <w:name w:val="LFO6"/>
    <w:basedOn w:val="NoList"/>
    <w:pPr>
      <w:numPr>
        <w:numId w:val="5"/>
      </w:numPr>
    </w:pPr>
  </w:style>
  <w:style w:type="numbering" w:customStyle="1" w:styleId="LFO9">
    <w:name w:val="LFO9"/>
    <w:basedOn w:val="NoList"/>
    <w:pPr>
      <w:numPr>
        <w:numId w:val="6"/>
      </w:numPr>
    </w:pPr>
  </w:style>
  <w:style w:type="numbering" w:customStyle="1" w:styleId="LFO10">
    <w:name w:val="LFO10"/>
    <w:basedOn w:val="NoList"/>
    <w:pPr>
      <w:numPr>
        <w:numId w:val="7"/>
      </w:numPr>
    </w:pPr>
  </w:style>
  <w:style w:type="numbering" w:customStyle="1" w:styleId="LFO25">
    <w:name w:val="LFO25"/>
    <w:basedOn w:val="NoList"/>
    <w:pPr>
      <w:numPr>
        <w:numId w:val="8"/>
      </w:numPr>
    </w:pPr>
  </w:style>
  <w:style w:type="numbering" w:customStyle="1" w:styleId="LFO28">
    <w:name w:val="LFO28"/>
    <w:basedOn w:val="NoList"/>
    <w:pPr>
      <w:numPr>
        <w:numId w:val="9"/>
      </w:numPr>
    </w:pPr>
  </w:style>
  <w:style w:type="numbering" w:customStyle="1" w:styleId="LFO30">
    <w:name w:val="LFO30"/>
    <w:basedOn w:val="NoList"/>
    <w:pPr>
      <w:numPr>
        <w:numId w:val="10"/>
      </w:numPr>
    </w:pPr>
  </w:style>
  <w:style w:type="numbering" w:customStyle="1" w:styleId="LFO34">
    <w:name w:val="LFO34"/>
    <w:basedOn w:val="NoList"/>
    <w:pPr>
      <w:numPr>
        <w:numId w:val="11"/>
      </w:numPr>
    </w:pPr>
  </w:style>
  <w:style w:type="numbering" w:customStyle="1" w:styleId="LFO36">
    <w:name w:val="LFO36"/>
    <w:basedOn w:val="NoList"/>
    <w:pPr>
      <w:numPr>
        <w:numId w:val="12"/>
      </w:numPr>
    </w:pPr>
  </w:style>
  <w:style w:type="paragraph" w:styleId="Revision">
    <w:name w:val="Revision"/>
    <w:hidden/>
    <w:uiPriority w:val="99"/>
    <w:semiHidden/>
    <w:rsid w:val="00115538"/>
    <w:pPr>
      <w:autoSpaceDN/>
    </w:pPr>
    <w:rPr>
      <w:color w:val="0D0D0D"/>
      <w:sz w:val="24"/>
      <w:szCs w:val="24"/>
    </w:rPr>
  </w:style>
  <w:style w:type="character" w:styleId="Mention">
    <w:name w:val="Mention"/>
    <w:basedOn w:val="DefaultParagraphFont"/>
    <w:uiPriority w:val="99"/>
    <w:unhideWhenUsed/>
    <w:rsid w:val="00E726A6"/>
    <w:rPr>
      <w:color w:val="2B579A"/>
      <w:shd w:val="clear" w:color="auto" w:fill="E1DFDD"/>
    </w:rPr>
  </w:style>
  <w:style w:type="table" w:styleId="TableGrid">
    <w:name w:val="Table Grid"/>
    <w:basedOn w:val="TableNormal"/>
    <w:uiPriority w:val="39"/>
    <w:rsid w:val="009539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aliases w:val="Dot pt Char,No Spacing1 Char,List Paragraph Char Char Char Char,Indicator Text Char,Numbered Para 1 Char,Bullet 1 Char,List Paragraph1 Char,F5 List Paragraph Char,Bullet Points Char,MAIN CONTENT Char,List Paragraph12 Char"/>
    <w:basedOn w:val="DefaultParagraphFont"/>
    <w:link w:val="ListParagraph"/>
    <w:uiPriority w:val="34"/>
    <w:locked/>
    <w:rsid w:val="00721B51"/>
    <w:rPr>
      <w:color w:val="0D0D0D"/>
      <w:sz w:val="24"/>
      <w:szCs w:val="24"/>
    </w:rPr>
  </w:style>
  <w:style w:type="character" w:styleId="Strong">
    <w:name w:val="Strong"/>
    <w:basedOn w:val="DefaultParagraphFont"/>
    <w:uiPriority w:val="22"/>
    <w:qFormat/>
    <w:rsid w:val="006F6BEF"/>
    <w:rPr>
      <w:b/>
      <w:bCs/>
    </w:rPr>
  </w:style>
  <w:style w:type="character" w:customStyle="1" w:styleId="normaltextrun">
    <w:name w:val="normaltextrun"/>
    <w:basedOn w:val="DefaultParagraphFont"/>
    <w:rsid w:val="0089147A"/>
  </w:style>
  <w:style w:type="paragraph" w:customStyle="1" w:styleId="paragraph">
    <w:name w:val="paragraph"/>
    <w:basedOn w:val="Normal"/>
    <w:rsid w:val="0089147A"/>
    <w:pPr>
      <w:spacing w:before="100" w:after="100" w:line="240" w:lineRule="auto"/>
      <w:textAlignment w:val="baseline"/>
    </w:pPr>
    <w:rPr>
      <w:rFonts w:ascii="Times New Roman" w:hAnsi="Times New Roman"/>
      <w:color w:val="auto"/>
    </w:rPr>
  </w:style>
  <w:style w:type="character" w:customStyle="1" w:styleId="eop">
    <w:name w:val="eop"/>
    <w:basedOn w:val="DefaultParagraphFont"/>
    <w:rsid w:val="0089147A"/>
  </w:style>
  <w:style w:type="paragraph" w:customStyle="1" w:styleId="Default">
    <w:name w:val="Default"/>
    <w:rsid w:val="007044CA"/>
    <w:pPr>
      <w:autoSpaceDE w:val="0"/>
      <w:adjustRightInd w:val="0"/>
    </w:pPr>
    <w:rPr>
      <w:rFonts w:ascii="Calibri" w:hAnsi="Calibri" w:cs="Calibri"/>
      <w:color w:val="000000"/>
      <w:sz w:val="24"/>
      <w:szCs w:val="24"/>
    </w:rPr>
  </w:style>
  <w:style w:type="paragraph" w:styleId="NormalWeb">
    <w:name w:val="Normal (Web)"/>
    <w:basedOn w:val="Normal"/>
    <w:uiPriority w:val="99"/>
    <w:semiHidden/>
    <w:unhideWhenUsed/>
    <w:rsid w:val="00092ED7"/>
    <w:pPr>
      <w:suppressAutoHyphens w:val="0"/>
      <w:autoSpaceDN/>
      <w:spacing w:before="100" w:beforeAutospacing="1" w:after="100" w:afterAutospacing="1" w:line="240" w:lineRule="auto"/>
    </w:pPr>
    <w:rPr>
      <w:rFonts w:ascii="Times New Roman" w:hAnsi="Times New Roman"/>
      <w:color w:val="auto"/>
    </w:rPr>
  </w:style>
  <w:style w:type="character" w:styleId="Emphasis">
    <w:name w:val="Emphasis"/>
    <w:basedOn w:val="DefaultParagraphFont"/>
    <w:uiPriority w:val="20"/>
    <w:qFormat/>
    <w:rsid w:val="00391A6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8529493">
      <w:bodyDiv w:val="1"/>
      <w:marLeft w:val="0"/>
      <w:marRight w:val="0"/>
      <w:marTop w:val="0"/>
      <w:marBottom w:val="0"/>
      <w:divBdr>
        <w:top w:val="none" w:sz="0" w:space="0" w:color="auto"/>
        <w:left w:val="none" w:sz="0" w:space="0" w:color="auto"/>
        <w:bottom w:val="none" w:sz="0" w:space="0" w:color="auto"/>
        <w:right w:val="none" w:sz="0" w:space="0" w:color="auto"/>
      </w:divBdr>
    </w:div>
    <w:div w:id="28536090">
      <w:bodyDiv w:val="1"/>
      <w:marLeft w:val="0"/>
      <w:marRight w:val="0"/>
      <w:marTop w:val="0"/>
      <w:marBottom w:val="0"/>
      <w:divBdr>
        <w:top w:val="none" w:sz="0" w:space="0" w:color="auto"/>
        <w:left w:val="none" w:sz="0" w:space="0" w:color="auto"/>
        <w:bottom w:val="none" w:sz="0" w:space="0" w:color="auto"/>
        <w:right w:val="none" w:sz="0" w:space="0" w:color="auto"/>
      </w:divBdr>
    </w:div>
    <w:div w:id="39285849">
      <w:bodyDiv w:val="1"/>
      <w:marLeft w:val="0"/>
      <w:marRight w:val="0"/>
      <w:marTop w:val="0"/>
      <w:marBottom w:val="0"/>
      <w:divBdr>
        <w:top w:val="none" w:sz="0" w:space="0" w:color="auto"/>
        <w:left w:val="none" w:sz="0" w:space="0" w:color="auto"/>
        <w:bottom w:val="none" w:sz="0" w:space="0" w:color="auto"/>
        <w:right w:val="none" w:sz="0" w:space="0" w:color="auto"/>
      </w:divBdr>
    </w:div>
    <w:div w:id="51008357">
      <w:bodyDiv w:val="1"/>
      <w:marLeft w:val="0"/>
      <w:marRight w:val="0"/>
      <w:marTop w:val="0"/>
      <w:marBottom w:val="0"/>
      <w:divBdr>
        <w:top w:val="none" w:sz="0" w:space="0" w:color="auto"/>
        <w:left w:val="none" w:sz="0" w:space="0" w:color="auto"/>
        <w:bottom w:val="none" w:sz="0" w:space="0" w:color="auto"/>
        <w:right w:val="none" w:sz="0" w:space="0" w:color="auto"/>
      </w:divBdr>
    </w:div>
    <w:div w:id="61606930">
      <w:bodyDiv w:val="1"/>
      <w:marLeft w:val="0"/>
      <w:marRight w:val="0"/>
      <w:marTop w:val="0"/>
      <w:marBottom w:val="0"/>
      <w:divBdr>
        <w:top w:val="none" w:sz="0" w:space="0" w:color="auto"/>
        <w:left w:val="none" w:sz="0" w:space="0" w:color="auto"/>
        <w:bottom w:val="none" w:sz="0" w:space="0" w:color="auto"/>
        <w:right w:val="none" w:sz="0" w:space="0" w:color="auto"/>
      </w:divBdr>
    </w:div>
    <w:div w:id="244998950">
      <w:bodyDiv w:val="1"/>
      <w:marLeft w:val="0"/>
      <w:marRight w:val="0"/>
      <w:marTop w:val="0"/>
      <w:marBottom w:val="0"/>
      <w:divBdr>
        <w:top w:val="none" w:sz="0" w:space="0" w:color="auto"/>
        <w:left w:val="none" w:sz="0" w:space="0" w:color="auto"/>
        <w:bottom w:val="none" w:sz="0" w:space="0" w:color="auto"/>
        <w:right w:val="none" w:sz="0" w:space="0" w:color="auto"/>
      </w:divBdr>
    </w:div>
    <w:div w:id="468013211">
      <w:bodyDiv w:val="1"/>
      <w:marLeft w:val="0"/>
      <w:marRight w:val="0"/>
      <w:marTop w:val="0"/>
      <w:marBottom w:val="0"/>
      <w:divBdr>
        <w:top w:val="none" w:sz="0" w:space="0" w:color="auto"/>
        <w:left w:val="none" w:sz="0" w:space="0" w:color="auto"/>
        <w:bottom w:val="none" w:sz="0" w:space="0" w:color="auto"/>
        <w:right w:val="none" w:sz="0" w:space="0" w:color="auto"/>
      </w:divBdr>
      <w:divsChild>
        <w:div w:id="1044868095">
          <w:marLeft w:val="0"/>
          <w:marRight w:val="0"/>
          <w:marTop w:val="0"/>
          <w:marBottom w:val="0"/>
          <w:divBdr>
            <w:top w:val="none" w:sz="0" w:space="0" w:color="auto"/>
            <w:left w:val="none" w:sz="0" w:space="0" w:color="auto"/>
            <w:bottom w:val="none" w:sz="0" w:space="0" w:color="auto"/>
            <w:right w:val="none" w:sz="0" w:space="0" w:color="auto"/>
          </w:divBdr>
        </w:div>
        <w:div w:id="993726708">
          <w:marLeft w:val="0"/>
          <w:marRight w:val="0"/>
          <w:marTop w:val="0"/>
          <w:marBottom w:val="0"/>
          <w:divBdr>
            <w:top w:val="none" w:sz="0" w:space="0" w:color="auto"/>
            <w:left w:val="none" w:sz="0" w:space="0" w:color="auto"/>
            <w:bottom w:val="none" w:sz="0" w:space="0" w:color="auto"/>
            <w:right w:val="none" w:sz="0" w:space="0" w:color="auto"/>
          </w:divBdr>
        </w:div>
        <w:div w:id="1683161227">
          <w:marLeft w:val="0"/>
          <w:marRight w:val="0"/>
          <w:marTop w:val="0"/>
          <w:marBottom w:val="0"/>
          <w:divBdr>
            <w:top w:val="none" w:sz="0" w:space="0" w:color="auto"/>
            <w:left w:val="none" w:sz="0" w:space="0" w:color="auto"/>
            <w:bottom w:val="none" w:sz="0" w:space="0" w:color="auto"/>
            <w:right w:val="none" w:sz="0" w:space="0" w:color="auto"/>
          </w:divBdr>
        </w:div>
        <w:div w:id="1319188197">
          <w:marLeft w:val="0"/>
          <w:marRight w:val="0"/>
          <w:marTop w:val="0"/>
          <w:marBottom w:val="0"/>
          <w:divBdr>
            <w:top w:val="none" w:sz="0" w:space="0" w:color="auto"/>
            <w:left w:val="none" w:sz="0" w:space="0" w:color="auto"/>
            <w:bottom w:val="none" w:sz="0" w:space="0" w:color="auto"/>
            <w:right w:val="none" w:sz="0" w:space="0" w:color="auto"/>
          </w:divBdr>
        </w:div>
        <w:div w:id="23675411">
          <w:marLeft w:val="0"/>
          <w:marRight w:val="0"/>
          <w:marTop w:val="0"/>
          <w:marBottom w:val="0"/>
          <w:divBdr>
            <w:top w:val="none" w:sz="0" w:space="0" w:color="auto"/>
            <w:left w:val="none" w:sz="0" w:space="0" w:color="auto"/>
            <w:bottom w:val="none" w:sz="0" w:space="0" w:color="auto"/>
            <w:right w:val="none" w:sz="0" w:space="0" w:color="auto"/>
          </w:divBdr>
        </w:div>
        <w:div w:id="1821384378">
          <w:marLeft w:val="0"/>
          <w:marRight w:val="0"/>
          <w:marTop w:val="0"/>
          <w:marBottom w:val="0"/>
          <w:divBdr>
            <w:top w:val="none" w:sz="0" w:space="0" w:color="auto"/>
            <w:left w:val="none" w:sz="0" w:space="0" w:color="auto"/>
            <w:bottom w:val="none" w:sz="0" w:space="0" w:color="auto"/>
            <w:right w:val="none" w:sz="0" w:space="0" w:color="auto"/>
          </w:divBdr>
        </w:div>
        <w:div w:id="1653870443">
          <w:marLeft w:val="0"/>
          <w:marRight w:val="0"/>
          <w:marTop w:val="0"/>
          <w:marBottom w:val="0"/>
          <w:divBdr>
            <w:top w:val="none" w:sz="0" w:space="0" w:color="auto"/>
            <w:left w:val="none" w:sz="0" w:space="0" w:color="auto"/>
            <w:bottom w:val="none" w:sz="0" w:space="0" w:color="auto"/>
            <w:right w:val="none" w:sz="0" w:space="0" w:color="auto"/>
          </w:divBdr>
        </w:div>
        <w:div w:id="1973752380">
          <w:marLeft w:val="0"/>
          <w:marRight w:val="0"/>
          <w:marTop w:val="0"/>
          <w:marBottom w:val="0"/>
          <w:divBdr>
            <w:top w:val="none" w:sz="0" w:space="0" w:color="auto"/>
            <w:left w:val="none" w:sz="0" w:space="0" w:color="auto"/>
            <w:bottom w:val="none" w:sz="0" w:space="0" w:color="auto"/>
            <w:right w:val="none" w:sz="0" w:space="0" w:color="auto"/>
          </w:divBdr>
        </w:div>
        <w:div w:id="363674951">
          <w:marLeft w:val="0"/>
          <w:marRight w:val="0"/>
          <w:marTop w:val="0"/>
          <w:marBottom w:val="0"/>
          <w:divBdr>
            <w:top w:val="none" w:sz="0" w:space="0" w:color="auto"/>
            <w:left w:val="none" w:sz="0" w:space="0" w:color="auto"/>
            <w:bottom w:val="none" w:sz="0" w:space="0" w:color="auto"/>
            <w:right w:val="none" w:sz="0" w:space="0" w:color="auto"/>
          </w:divBdr>
        </w:div>
        <w:div w:id="1904414239">
          <w:marLeft w:val="0"/>
          <w:marRight w:val="0"/>
          <w:marTop w:val="0"/>
          <w:marBottom w:val="0"/>
          <w:divBdr>
            <w:top w:val="none" w:sz="0" w:space="0" w:color="auto"/>
            <w:left w:val="none" w:sz="0" w:space="0" w:color="auto"/>
            <w:bottom w:val="none" w:sz="0" w:space="0" w:color="auto"/>
            <w:right w:val="none" w:sz="0" w:space="0" w:color="auto"/>
          </w:divBdr>
        </w:div>
        <w:div w:id="1411657904">
          <w:marLeft w:val="0"/>
          <w:marRight w:val="0"/>
          <w:marTop w:val="0"/>
          <w:marBottom w:val="0"/>
          <w:divBdr>
            <w:top w:val="none" w:sz="0" w:space="0" w:color="auto"/>
            <w:left w:val="none" w:sz="0" w:space="0" w:color="auto"/>
            <w:bottom w:val="none" w:sz="0" w:space="0" w:color="auto"/>
            <w:right w:val="none" w:sz="0" w:space="0" w:color="auto"/>
          </w:divBdr>
        </w:div>
        <w:div w:id="1963223449">
          <w:marLeft w:val="0"/>
          <w:marRight w:val="0"/>
          <w:marTop w:val="0"/>
          <w:marBottom w:val="0"/>
          <w:divBdr>
            <w:top w:val="none" w:sz="0" w:space="0" w:color="auto"/>
            <w:left w:val="none" w:sz="0" w:space="0" w:color="auto"/>
            <w:bottom w:val="none" w:sz="0" w:space="0" w:color="auto"/>
            <w:right w:val="none" w:sz="0" w:space="0" w:color="auto"/>
          </w:divBdr>
        </w:div>
        <w:div w:id="1015965180">
          <w:marLeft w:val="0"/>
          <w:marRight w:val="0"/>
          <w:marTop w:val="0"/>
          <w:marBottom w:val="0"/>
          <w:divBdr>
            <w:top w:val="none" w:sz="0" w:space="0" w:color="auto"/>
            <w:left w:val="none" w:sz="0" w:space="0" w:color="auto"/>
            <w:bottom w:val="none" w:sz="0" w:space="0" w:color="auto"/>
            <w:right w:val="none" w:sz="0" w:space="0" w:color="auto"/>
          </w:divBdr>
        </w:div>
      </w:divsChild>
    </w:div>
    <w:div w:id="523978589">
      <w:bodyDiv w:val="1"/>
      <w:marLeft w:val="0"/>
      <w:marRight w:val="0"/>
      <w:marTop w:val="0"/>
      <w:marBottom w:val="0"/>
      <w:divBdr>
        <w:top w:val="none" w:sz="0" w:space="0" w:color="auto"/>
        <w:left w:val="none" w:sz="0" w:space="0" w:color="auto"/>
        <w:bottom w:val="none" w:sz="0" w:space="0" w:color="auto"/>
        <w:right w:val="none" w:sz="0" w:space="0" w:color="auto"/>
      </w:divBdr>
    </w:div>
    <w:div w:id="572273065">
      <w:bodyDiv w:val="1"/>
      <w:marLeft w:val="0"/>
      <w:marRight w:val="0"/>
      <w:marTop w:val="0"/>
      <w:marBottom w:val="0"/>
      <w:divBdr>
        <w:top w:val="none" w:sz="0" w:space="0" w:color="auto"/>
        <w:left w:val="none" w:sz="0" w:space="0" w:color="auto"/>
        <w:bottom w:val="none" w:sz="0" w:space="0" w:color="auto"/>
        <w:right w:val="none" w:sz="0" w:space="0" w:color="auto"/>
      </w:divBdr>
    </w:div>
    <w:div w:id="683091830">
      <w:bodyDiv w:val="1"/>
      <w:marLeft w:val="0"/>
      <w:marRight w:val="0"/>
      <w:marTop w:val="0"/>
      <w:marBottom w:val="0"/>
      <w:divBdr>
        <w:top w:val="none" w:sz="0" w:space="0" w:color="auto"/>
        <w:left w:val="none" w:sz="0" w:space="0" w:color="auto"/>
        <w:bottom w:val="none" w:sz="0" w:space="0" w:color="auto"/>
        <w:right w:val="none" w:sz="0" w:space="0" w:color="auto"/>
      </w:divBdr>
    </w:div>
    <w:div w:id="755590102">
      <w:bodyDiv w:val="1"/>
      <w:marLeft w:val="0"/>
      <w:marRight w:val="0"/>
      <w:marTop w:val="0"/>
      <w:marBottom w:val="0"/>
      <w:divBdr>
        <w:top w:val="none" w:sz="0" w:space="0" w:color="auto"/>
        <w:left w:val="none" w:sz="0" w:space="0" w:color="auto"/>
        <w:bottom w:val="none" w:sz="0" w:space="0" w:color="auto"/>
        <w:right w:val="none" w:sz="0" w:space="0" w:color="auto"/>
      </w:divBdr>
    </w:div>
    <w:div w:id="795217516">
      <w:bodyDiv w:val="1"/>
      <w:marLeft w:val="0"/>
      <w:marRight w:val="0"/>
      <w:marTop w:val="0"/>
      <w:marBottom w:val="0"/>
      <w:divBdr>
        <w:top w:val="none" w:sz="0" w:space="0" w:color="auto"/>
        <w:left w:val="none" w:sz="0" w:space="0" w:color="auto"/>
        <w:bottom w:val="none" w:sz="0" w:space="0" w:color="auto"/>
        <w:right w:val="none" w:sz="0" w:space="0" w:color="auto"/>
      </w:divBdr>
    </w:div>
    <w:div w:id="914244963">
      <w:bodyDiv w:val="1"/>
      <w:marLeft w:val="0"/>
      <w:marRight w:val="0"/>
      <w:marTop w:val="0"/>
      <w:marBottom w:val="0"/>
      <w:divBdr>
        <w:top w:val="none" w:sz="0" w:space="0" w:color="auto"/>
        <w:left w:val="none" w:sz="0" w:space="0" w:color="auto"/>
        <w:bottom w:val="none" w:sz="0" w:space="0" w:color="auto"/>
        <w:right w:val="none" w:sz="0" w:space="0" w:color="auto"/>
      </w:divBdr>
      <w:divsChild>
        <w:div w:id="711922031">
          <w:marLeft w:val="0"/>
          <w:marRight w:val="0"/>
          <w:marTop w:val="0"/>
          <w:marBottom w:val="0"/>
          <w:divBdr>
            <w:top w:val="single" w:sz="2" w:space="0" w:color="EEEEEE"/>
            <w:left w:val="single" w:sz="2" w:space="0" w:color="EEEEEE"/>
            <w:bottom w:val="single" w:sz="2" w:space="0" w:color="EEEEEE"/>
            <w:right w:val="single" w:sz="2" w:space="0" w:color="EEEEEE"/>
          </w:divBdr>
        </w:div>
        <w:div w:id="1600218538">
          <w:marLeft w:val="0"/>
          <w:marRight w:val="0"/>
          <w:marTop w:val="0"/>
          <w:marBottom w:val="0"/>
          <w:divBdr>
            <w:top w:val="single" w:sz="2" w:space="0" w:color="EEEEEE"/>
            <w:left w:val="single" w:sz="2" w:space="0" w:color="EEEEEE"/>
            <w:bottom w:val="single" w:sz="2" w:space="0" w:color="EEEEEE"/>
            <w:right w:val="single" w:sz="2" w:space="0" w:color="EEEEEE"/>
          </w:divBdr>
        </w:div>
        <w:div w:id="1281109511">
          <w:marLeft w:val="0"/>
          <w:marRight w:val="0"/>
          <w:marTop w:val="0"/>
          <w:marBottom w:val="0"/>
          <w:divBdr>
            <w:top w:val="single" w:sz="2" w:space="0" w:color="EEEEEE"/>
            <w:left w:val="single" w:sz="2" w:space="0" w:color="EEEEEE"/>
            <w:bottom w:val="single" w:sz="2" w:space="0" w:color="EEEEEE"/>
            <w:right w:val="single" w:sz="2" w:space="0" w:color="EEEEEE"/>
          </w:divBdr>
        </w:div>
        <w:div w:id="1212503097">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984317495">
      <w:bodyDiv w:val="1"/>
      <w:marLeft w:val="0"/>
      <w:marRight w:val="0"/>
      <w:marTop w:val="0"/>
      <w:marBottom w:val="0"/>
      <w:divBdr>
        <w:top w:val="none" w:sz="0" w:space="0" w:color="auto"/>
        <w:left w:val="none" w:sz="0" w:space="0" w:color="auto"/>
        <w:bottom w:val="none" w:sz="0" w:space="0" w:color="auto"/>
        <w:right w:val="none" w:sz="0" w:space="0" w:color="auto"/>
      </w:divBdr>
    </w:div>
    <w:div w:id="1015763372">
      <w:bodyDiv w:val="1"/>
      <w:marLeft w:val="0"/>
      <w:marRight w:val="0"/>
      <w:marTop w:val="0"/>
      <w:marBottom w:val="0"/>
      <w:divBdr>
        <w:top w:val="none" w:sz="0" w:space="0" w:color="auto"/>
        <w:left w:val="none" w:sz="0" w:space="0" w:color="auto"/>
        <w:bottom w:val="none" w:sz="0" w:space="0" w:color="auto"/>
        <w:right w:val="none" w:sz="0" w:space="0" w:color="auto"/>
      </w:divBdr>
      <w:divsChild>
        <w:div w:id="1340232295">
          <w:marLeft w:val="0"/>
          <w:marRight w:val="0"/>
          <w:marTop w:val="0"/>
          <w:marBottom w:val="0"/>
          <w:divBdr>
            <w:top w:val="none" w:sz="0" w:space="0" w:color="auto"/>
            <w:left w:val="none" w:sz="0" w:space="0" w:color="auto"/>
            <w:bottom w:val="none" w:sz="0" w:space="0" w:color="auto"/>
            <w:right w:val="none" w:sz="0" w:space="0" w:color="auto"/>
          </w:divBdr>
        </w:div>
        <w:div w:id="1799108313">
          <w:marLeft w:val="0"/>
          <w:marRight w:val="0"/>
          <w:marTop w:val="0"/>
          <w:marBottom w:val="0"/>
          <w:divBdr>
            <w:top w:val="none" w:sz="0" w:space="0" w:color="auto"/>
            <w:left w:val="none" w:sz="0" w:space="0" w:color="auto"/>
            <w:bottom w:val="none" w:sz="0" w:space="0" w:color="auto"/>
            <w:right w:val="none" w:sz="0" w:space="0" w:color="auto"/>
          </w:divBdr>
        </w:div>
        <w:div w:id="1233004477">
          <w:marLeft w:val="0"/>
          <w:marRight w:val="0"/>
          <w:marTop w:val="0"/>
          <w:marBottom w:val="0"/>
          <w:divBdr>
            <w:top w:val="none" w:sz="0" w:space="0" w:color="auto"/>
            <w:left w:val="none" w:sz="0" w:space="0" w:color="auto"/>
            <w:bottom w:val="none" w:sz="0" w:space="0" w:color="auto"/>
            <w:right w:val="none" w:sz="0" w:space="0" w:color="auto"/>
          </w:divBdr>
        </w:div>
        <w:div w:id="92171807">
          <w:marLeft w:val="0"/>
          <w:marRight w:val="0"/>
          <w:marTop w:val="0"/>
          <w:marBottom w:val="0"/>
          <w:divBdr>
            <w:top w:val="none" w:sz="0" w:space="0" w:color="auto"/>
            <w:left w:val="none" w:sz="0" w:space="0" w:color="auto"/>
            <w:bottom w:val="none" w:sz="0" w:space="0" w:color="auto"/>
            <w:right w:val="none" w:sz="0" w:space="0" w:color="auto"/>
          </w:divBdr>
        </w:div>
        <w:div w:id="947733987">
          <w:marLeft w:val="0"/>
          <w:marRight w:val="0"/>
          <w:marTop w:val="0"/>
          <w:marBottom w:val="0"/>
          <w:divBdr>
            <w:top w:val="none" w:sz="0" w:space="0" w:color="auto"/>
            <w:left w:val="none" w:sz="0" w:space="0" w:color="auto"/>
            <w:bottom w:val="none" w:sz="0" w:space="0" w:color="auto"/>
            <w:right w:val="none" w:sz="0" w:space="0" w:color="auto"/>
          </w:divBdr>
        </w:div>
        <w:div w:id="768743935">
          <w:marLeft w:val="0"/>
          <w:marRight w:val="0"/>
          <w:marTop w:val="0"/>
          <w:marBottom w:val="0"/>
          <w:divBdr>
            <w:top w:val="none" w:sz="0" w:space="0" w:color="auto"/>
            <w:left w:val="none" w:sz="0" w:space="0" w:color="auto"/>
            <w:bottom w:val="none" w:sz="0" w:space="0" w:color="auto"/>
            <w:right w:val="none" w:sz="0" w:space="0" w:color="auto"/>
          </w:divBdr>
        </w:div>
        <w:div w:id="1317687231">
          <w:marLeft w:val="0"/>
          <w:marRight w:val="0"/>
          <w:marTop w:val="0"/>
          <w:marBottom w:val="0"/>
          <w:divBdr>
            <w:top w:val="none" w:sz="0" w:space="0" w:color="auto"/>
            <w:left w:val="none" w:sz="0" w:space="0" w:color="auto"/>
            <w:bottom w:val="none" w:sz="0" w:space="0" w:color="auto"/>
            <w:right w:val="none" w:sz="0" w:space="0" w:color="auto"/>
          </w:divBdr>
        </w:div>
        <w:div w:id="1936401722">
          <w:marLeft w:val="0"/>
          <w:marRight w:val="0"/>
          <w:marTop w:val="0"/>
          <w:marBottom w:val="0"/>
          <w:divBdr>
            <w:top w:val="none" w:sz="0" w:space="0" w:color="auto"/>
            <w:left w:val="none" w:sz="0" w:space="0" w:color="auto"/>
            <w:bottom w:val="none" w:sz="0" w:space="0" w:color="auto"/>
            <w:right w:val="none" w:sz="0" w:space="0" w:color="auto"/>
          </w:divBdr>
        </w:div>
        <w:div w:id="939070000">
          <w:marLeft w:val="0"/>
          <w:marRight w:val="0"/>
          <w:marTop w:val="0"/>
          <w:marBottom w:val="0"/>
          <w:divBdr>
            <w:top w:val="none" w:sz="0" w:space="0" w:color="auto"/>
            <w:left w:val="none" w:sz="0" w:space="0" w:color="auto"/>
            <w:bottom w:val="none" w:sz="0" w:space="0" w:color="auto"/>
            <w:right w:val="none" w:sz="0" w:space="0" w:color="auto"/>
          </w:divBdr>
        </w:div>
        <w:div w:id="1135370004">
          <w:marLeft w:val="0"/>
          <w:marRight w:val="0"/>
          <w:marTop w:val="0"/>
          <w:marBottom w:val="0"/>
          <w:divBdr>
            <w:top w:val="none" w:sz="0" w:space="0" w:color="auto"/>
            <w:left w:val="none" w:sz="0" w:space="0" w:color="auto"/>
            <w:bottom w:val="none" w:sz="0" w:space="0" w:color="auto"/>
            <w:right w:val="none" w:sz="0" w:space="0" w:color="auto"/>
          </w:divBdr>
        </w:div>
        <w:div w:id="329799287">
          <w:marLeft w:val="0"/>
          <w:marRight w:val="0"/>
          <w:marTop w:val="0"/>
          <w:marBottom w:val="0"/>
          <w:divBdr>
            <w:top w:val="none" w:sz="0" w:space="0" w:color="auto"/>
            <w:left w:val="none" w:sz="0" w:space="0" w:color="auto"/>
            <w:bottom w:val="none" w:sz="0" w:space="0" w:color="auto"/>
            <w:right w:val="none" w:sz="0" w:space="0" w:color="auto"/>
          </w:divBdr>
        </w:div>
        <w:div w:id="601033846">
          <w:marLeft w:val="0"/>
          <w:marRight w:val="0"/>
          <w:marTop w:val="0"/>
          <w:marBottom w:val="0"/>
          <w:divBdr>
            <w:top w:val="none" w:sz="0" w:space="0" w:color="auto"/>
            <w:left w:val="none" w:sz="0" w:space="0" w:color="auto"/>
            <w:bottom w:val="none" w:sz="0" w:space="0" w:color="auto"/>
            <w:right w:val="none" w:sz="0" w:space="0" w:color="auto"/>
          </w:divBdr>
        </w:div>
        <w:div w:id="59250628">
          <w:marLeft w:val="0"/>
          <w:marRight w:val="0"/>
          <w:marTop w:val="0"/>
          <w:marBottom w:val="0"/>
          <w:divBdr>
            <w:top w:val="none" w:sz="0" w:space="0" w:color="auto"/>
            <w:left w:val="none" w:sz="0" w:space="0" w:color="auto"/>
            <w:bottom w:val="none" w:sz="0" w:space="0" w:color="auto"/>
            <w:right w:val="none" w:sz="0" w:space="0" w:color="auto"/>
          </w:divBdr>
        </w:div>
      </w:divsChild>
    </w:div>
    <w:div w:id="1048651436">
      <w:bodyDiv w:val="1"/>
      <w:marLeft w:val="0"/>
      <w:marRight w:val="0"/>
      <w:marTop w:val="0"/>
      <w:marBottom w:val="0"/>
      <w:divBdr>
        <w:top w:val="none" w:sz="0" w:space="0" w:color="auto"/>
        <w:left w:val="none" w:sz="0" w:space="0" w:color="auto"/>
        <w:bottom w:val="none" w:sz="0" w:space="0" w:color="auto"/>
        <w:right w:val="none" w:sz="0" w:space="0" w:color="auto"/>
      </w:divBdr>
      <w:divsChild>
        <w:div w:id="58863808">
          <w:marLeft w:val="0"/>
          <w:marRight w:val="4474"/>
          <w:marTop w:val="0"/>
          <w:marBottom w:val="0"/>
          <w:divBdr>
            <w:top w:val="single" w:sz="2" w:space="0" w:color="EEEEEE"/>
            <w:left w:val="single" w:sz="2" w:space="0" w:color="EEEEEE"/>
            <w:bottom w:val="single" w:sz="2" w:space="0" w:color="EEEEEE"/>
            <w:right w:val="single" w:sz="2" w:space="0" w:color="EEEEEE"/>
          </w:divBdr>
          <w:divsChild>
            <w:div w:id="1079447800">
              <w:marLeft w:val="0"/>
              <w:marRight w:val="0"/>
              <w:marTop w:val="0"/>
              <w:marBottom w:val="0"/>
              <w:divBdr>
                <w:top w:val="single" w:sz="2" w:space="0" w:color="EEEEEE"/>
                <w:left w:val="single" w:sz="2" w:space="0" w:color="EEEEEE"/>
                <w:bottom w:val="single" w:sz="2" w:space="0" w:color="EEEEEE"/>
                <w:right w:val="single" w:sz="2" w:space="0" w:color="EEEEEE"/>
              </w:divBdr>
            </w:div>
          </w:divsChild>
        </w:div>
        <w:div w:id="1992828125">
          <w:marLeft w:val="4474"/>
          <w:marRight w:val="4474"/>
          <w:marTop w:val="0"/>
          <w:marBottom w:val="0"/>
          <w:divBdr>
            <w:top w:val="single" w:sz="2" w:space="0" w:color="EEEEEE"/>
            <w:left w:val="single" w:sz="2" w:space="0" w:color="EEEEEE"/>
            <w:bottom w:val="single" w:sz="2" w:space="0" w:color="EEEEEE"/>
            <w:right w:val="single" w:sz="2" w:space="0" w:color="EEEEEE"/>
          </w:divBdr>
          <w:divsChild>
            <w:div w:id="1243291903">
              <w:marLeft w:val="0"/>
              <w:marRight w:val="0"/>
              <w:marTop w:val="0"/>
              <w:marBottom w:val="0"/>
              <w:divBdr>
                <w:top w:val="single" w:sz="2" w:space="0" w:color="EEEEEE"/>
                <w:left w:val="single" w:sz="2" w:space="0" w:color="EEEEEE"/>
                <w:bottom w:val="single" w:sz="2" w:space="0" w:color="EEEEEE"/>
                <w:right w:val="single" w:sz="2" w:space="0" w:color="EEEEEE"/>
              </w:divBdr>
            </w:div>
          </w:divsChild>
        </w:div>
      </w:divsChild>
    </w:div>
    <w:div w:id="1070736334">
      <w:bodyDiv w:val="1"/>
      <w:marLeft w:val="0"/>
      <w:marRight w:val="0"/>
      <w:marTop w:val="0"/>
      <w:marBottom w:val="0"/>
      <w:divBdr>
        <w:top w:val="none" w:sz="0" w:space="0" w:color="auto"/>
        <w:left w:val="none" w:sz="0" w:space="0" w:color="auto"/>
        <w:bottom w:val="none" w:sz="0" w:space="0" w:color="auto"/>
        <w:right w:val="none" w:sz="0" w:space="0" w:color="auto"/>
      </w:divBdr>
    </w:div>
    <w:div w:id="1196698118">
      <w:bodyDiv w:val="1"/>
      <w:marLeft w:val="0"/>
      <w:marRight w:val="0"/>
      <w:marTop w:val="0"/>
      <w:marBottom w:val="0"/>
      <w:divBdr>
        <w:top w:val="none" w:sz="0" w:space="0" w:color="auto"/>
        <w:left w:val="none" w:sz="0" w:space="0" w:color="auto"/>
        <w:bottom w:val="none" w:sz="0" w:space="0" w:color="auto"/>
        <w:right w:val="none" w:sz="0" w:space="0" w:color="auto"/>
      </w:divBdr>
    </w:div>
    <w:div w:id="1289432704">
      <w:bodyDiv w:val="1"/>
      <w:marLeft w:val="0"/>
      <w:marRight w:val="0"/>
      <w:marTop w:val="0"/>
      <w:marBottom w:val="0"/>
      <w:divBdr>
        <w:top w:val="none" w:sz="0" w:space="0" w:color="auto"/>
        <w:left w:val="none" w:sz="0" w:space="0" w:color="auto"/>
        <w:bottom w:val="none" w:sz="0" w:space="0" w:color="auto"/>
        <w:right w:val="none" w:sz="0" w:space="0" w:color="auto"/>
      </w:divBdr>
      <w:divsChild>
        <w:div w:id="1477837052">
          <w:marLeft w:val="0"/>
          <w:marRight w:val="0"/>
          <w:marTop w:val="0"/>
          <w:marBottom w:val="0"/>
          <w:divBdr>
            <w:top w:val="none" w:sz="0" w:space="0" w:color="auto"/>
            <w:left w:val="none" w:sz="0" w:space="0" w:color="auto"/>
            <w:bottom w:val="none" w:sz="0" w:space="0" w:color="auto"/>
            <w:right w:val="none" w:sz="0" w:space="0" w:color="auto"/>
          </w:divBdr>
          <w:divsChild>
            <w:div w:id="1715930261">
              <w:marLeft w:val="0"/>
              <w:marRight w:val="0"/>
              <w:marTop w:val="0"/>
              <w:marBottom w:val="0"/>
              <w:divBdr>
                <w:top w:val="none" w:sz="0" w:space="0" w:color="auto"/>
                <w:left w:val="none" w:sz="0" w:space="0" w:color="auto"/>
                <w:bottom w:val="none" w:sz="0" w:space="0" w:color="auto"/>
                <w:right w:val="none" w:sz="0" w:space="0" w:color="auto"/>
              </w:divBdr>
              <w:divsChild>
                <w:div w:id="1732077935">
                  <w:marLeft w:val="0"/>
                  <w:marRight w:val="0"/>
                  <w:marTop w:val="0"/>
                  <w:marBottom w:val="0"/>
                  <w:divBdr>
                    <w:top w:val="none" w:sz="0" w:space="0" w:color="auto"/>
                    <w:left w:val="none" w:sz="0" w:space="0" w:color="auto"/>
                    <w:bottom w:val="none" w:sz="0" w:space="0" w:color="auto"/>
                    <w:right w:val="none" w:sz="0" w:space="0" w:color="auto"/>
                  </w:divBdr>
                  <w:divsChild>
                    <w:div w:id="1105342904">
                      <w:marLeft w:val="0"/>
                      <w:marRight w:val="0"/>
                      <w:marTop w:val="0"/>
                      <w:marBottom w:val="0"/>
                      <w:divBdr>
                        <w:top w:val="none" w:sz="0" w:space="0" w:color="auto"/>
                        <w:left w:val="none" w:sz="0" w:space="0" w:color="auto"/>
                        <w:bottom w:val="none" w:sz="0" w:space="0" w:color="auto"/>
                        <w:right w:val="none" w:sz="0" w:space="0" w:color="auto"/>
                      </w:divBdr>
                      <w:divsChild>
                        <w:div w:id="1964998373">
                          <w:marLeft w:val="0"/>
                          <w:marRight w:val="0"/>
                          <w:marTop w:val="0"/>
                          <w:marBottom w:val="0"/>
                          <w:divBdr>
                            <w:top w:val="none" w:sz="0" w:space="0" w:color="auto"/>
                            <w:left w:val="none" w:sz="0" w:space="0" w:color="auto"/>
                            <w:bottom w:val="none" w:sz="0" w:space="0" w:color="auto"/>
                            <w:right w:val="none" w:sz="0" w:space="0" w:color="auto"/>
                          </w:divBdr>
                          <w:divsChild>
                            <w:div w:id="12761303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1710449">
      <w:bodyDiv w:val="1"/>
      <w:marLeft w:val="0"/>
      <w:marRight w:val="0"/>
      <w:marTop w:val="0"/>
      <w:marBottom w:val="0"/>
      <w:divBdr>
        <w:top w:val="none" w:sz="0" w:space="0" w:color="auto"/>
        <w:left w:val="none" w:sz="0" w:space="0" w:color="auto"/>
        <w:bottom w:val="none" w:sz="0" w:space="0" w:color="auto"/>
        <w:right w:val="none" w:sz="0" w:space="0" w:color="auto"/>
      </w:divBdr>
    </w:div>
    <w:div w:id="1339624353">
      <w:bodyDiv w:val="1"/>
      <w:marLeft w:val="0"/>
      <w:marRight w:val="0"/>
      <w:marTop w:val="0"/>
      <w:marBottom w:val="0"/>
      <w:divBdr>
        <w:top w:val="none" w:sz="0" w:space="0" w:color="auto"/>
        <w:left w:val="none" w:sz="0" w:space="0" w:color="auto"/>
        <w:bottom w:val="none" w:sz="0" w:space="0" w:color="auto"/>
        <w:right w:val="none" w:sz="0" w:space="0" w:color="auto"/>
      </w:divBdr>
    </w:div>
    <w:div w:id="1343581318">
      <w:bodyDiv w:val="1"/>
      <w:marLeft w:val="0"/>
      <w:marRight w:val="0"/>
      <w:marTop w:val="0"/>
      <w:marBottom w:val="0"/>
      <w:divBdr>
        <w:top w:val="none" w:sz="0" w:space="0" w:color="auto"/>
        <w:left w:val="none" w:sz="0" w:space="0" w:color="auto"/>
        <w:bottom w:val="none" w:sz="0" w:space="0" w:color="auto"/>
        <w:right w:val="none" w:sz="0" w:space="0" w:color="auto"/>
      </w:divBdr>
    </w:div>
    <w:div w:id="1412964381">
      <w:bodyDiv w:val="1"/>
      <w:marLeft w:val="0"/>
      <w:marRight w:val="0"/>
      <w:marTop w:val="0"/>
      <w:marBottom w:val="0"/>
      <w:divBdr>
        <w:top w:val="none" w:sz="0" w:space="0" w:color="auto"/>
        <w:left w:val="none" w:sz="0" w:space="0" w:color="auto"/>
        <w:bottom w:val="none" w:sz="0" w:space="0" w:color="auto"/>
        <w:right w:val="none" w:sz="0" w:space="0" w:color="auto"/>
      </w:divBdr>
    </w:div>
    <w:div w:id="1585332856">
      <w:bodyDiv w:val="1"/>
      <w:marLeft w:val="0"/>
      <w:marRight w:val="0"/>
      <w:marTop w:val="0"/>
      <w:marBottom w:val="0"/>
      <w:divBdr>
        <w:top w:val="none" w:sz="0" w:space="0" w:color="auto"/>
        <w:left w:val="none" w:sz="0" w:space="0" w:color="auto"/>
        <w:bottom w:val="none" w:sz="0" w:space="0" w:color="auto"/>
        <w:right w:val="none" w:sz="0" w:space="0" w:color="auto"/>
      </w:divBdr>
    </w:div>
    <w:div w:id="1613048769">
      <w:bodyDiv w:val="1"/>
      <w:marLeft w:val="0"/>
      <w:marRight w:val="0"/>
      <w:marTop w:val="0"/>
      <w:marBottom w:val="0"/>
      <w:divBdr>
        <w:top w:val="none" w:sz="0" w:space="0" w:color="auto"/>
        <w:left w:val="none" w:sz="0" w:space="0" w:color="auto"/>
        <w:bottom w:val="none" w:sz="0" w:space="0" w:color="auto"/>
        <w:right w:val="none" w:sz="0" w:space="0" w:color="auto"/>
      </w:divBdr>
      <w:divsChild>
        <w:div w:id="813639839">
          <w:marLeft w:val="0"/>
          <w:marRight w:val="0"/>
          <w:marTop w:val="0"/>
          <w:marBottom w:val="0"/>
          <w:divBdr>
            <w:top w:val="none" w:sz="0" w:space="0" w:color="auto"/>
            <w:left w:val="none" w:sz="0" w:space="0" w:color="auto"/>
            <w:bottom w:val="none" w:sz="0" w:space="0" w:color="auto"/>
            <w:right w:val="none" w:sz="0" w:space="0" w:color="auto"/>
          </w:divBdr>
          <w:divsChild>
            <w:div w:id="2053530112">
              <w:marLeft w:val="0"/>
              <w:marRight w:val="0"/>
              <w:marTop w:val="0"/>
              <w:marBottom w:val="0"/>
              <w:divBdr>
                <w:top w:val="none" w:sz="0" w:space="0" w:color="auto"/>
                <w:left w:val="none" w:sz="0" w:space="0" w:color="auto"/>
                <w:bottom w:val="none" w:sz="0" w:space="0" w:color="auto"/>
                <w:right w:val="none" w:sz="0" w:space="0" w:color="auto"/>
              </w:divBdr>
              <w:divsChild>
                <w:div w:id="1091780579">
                  <w:marLeft w:val="0"/>
                  <w:marRight w:val="0"/>
                  <w:marTop w:val="0"/>
                  <w:marBottom w:val="0"/>
                  <w:divBdr>
                    <w:top w:val="none" w:sz="0" w:space="0" w:color="auto"/>
                    <w:left w:val="none" w:sz="0" w:space="0" w:color="auto"/>
                    <w:bottom w:val="none" w:sz="0" w:space="0" w:color="auto"/>
                    <w:right w:val="none" w:sz="0" w:space="0" w:color="auto"/>
                  </w:divBdr>
                  <w:divsChild>
                    <w:div w:id="169834603">
                      <w:marLeft w:val="0"/>
                      <w:marRight w:val="0"/>
                      <w:marTop w:val="0"/>
                      <w:marBottom w:val="0"/>
                      <w:divBdr>
                        <w:top w:val="none" w:sz="0" w:space="0" w:color="auto"/>
                        <w:left w:val="none" w:sz="0" w:space="0" w:color="auto"/>
                        <w:bottom w:val="none" w:sz="0" w:space="0" w:color="auto"/>
                        <w:right w:val="none" w:sz="0" w:space="0" w:color="auto"/>
                      </w:divBdr>
                      <w:divsChild>
                        <w:div w:id="1669476903">
                          <w:marLeft w:val="0"/>
                          <w:marRight w:val="0"/>
                          <w:marTop w:val="0"/>
                          <w:marBottom w:val="0"/>
                          <w:divBdr>
                            <w:top w:val="none" w:sz="0" w:space="0" w:color="auto"/>
                            <w:left w:val="none" w:sz="0" w:space="0" w:color="auto"/>
                            <w:bottom w:val="none" w:sz="0" w:space="0" w:color="auto"/>
                            <w:right w:val="none" w:sz="0" w:space="0" w:color="auto"/>
                          </w:divBdr>
                          <w:divsChild>
                            <w:div w:id="15417014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635914119">
      <w:bodyDiv w:val="1"/>
      <w:marLeft w:val="0"/>
      <w:marRight w:val="0"/>
      <w:marTop w:val="0"/>
      <w:marBottom w:val="0"/>
      <w:divBdr>
        <w:top w:val="none" w:sz="0" w:space="0" w:color="auto"/>
        <w:left w:val="none" w:sz="0" w:space="0" w:color="auto"/>
        <w:bottom w:val="none" w:sz="0" w:space="0" w:color="auto"/>
        <w:right w:val="none" w:sz="0" w:space="0" w:color="auto"/>
      </w:divBdr>
    </w:div>
    <w:div w:id="1669408751">
      <w:bodyDiv w:val="1"/>
      <w:marLeft w:val="0"/>
      <w:marRight w:val="0"/>
      <w:marTop w:val="0"/>
      <w:marBottom w:val="0"/>
      <w:divBdr>
        <w:top w:val="none" w:sz="0" w:space="0" w:color="auto"/>
        <w:left w:val="none" w:sz="0" w:space="0" w:color="auto"/>
        <w:bottom w:val="none" w:sz="0" w:space="0" w:color="auto"/>
        <w:right w:val="none" w:sz="0" w:space="0" w:color="auto"/>
      </w:divBdr>
    </w:div>
    <w:div w:id="1791195999">
      <w:bodyDiv w:val="1"/>
      <w:marLeft w:val="0"/>
      <w:marRight w:val="0"/>
      <w:marTop w:val="0"/>
      <w:marBottom w:val="0"/>
      <w:divBdr>
        <w:top w:val="none" w:sz="0" w:space="0" w:color="auto"/>
        <w:left w:val="none" w:sz="0" w:space="0" w:color="auto"/>
        <w:bottom w:val="none" w:sz="0" w:space="0" w:color="auto"/>
        <w:right w:val="none" w:sz="0" w:space="0" w:color="auto"/>
      </w:divBdr>
    </w:div>
    <w:div w:id="1916426607">
      <w:bodyDiv w:val="1"/>
      <w:marLeft w:val="0"/>
      <w:marRight w:val="0"/>
      <w:marTop w:val="0"/>
      <w:marBottom w:val="0"/>
      <w:divBdr>
        <w:top w:val="none" w:sz="0" w:space="0" w:color="auto"/>
        <w:left w:val="none" w:sz="0" w:space="0" w:color="auto"/>
        <w:bottom w:val="none" w:sz="0" w:space="0" w:color="auto"/>
        <w:right w:val="none" w:sz="0" w:space="0" w:color="auto"/>
      </w:divBdr>
    </w:div>
    <w:div w:id="1952664957">
      <w:bodyDiv w:val="1"/>
      <w:marLeft w:val="0"/>
      <w:marRight w:val="0"/>
      <w:marTop w:val="0"/>
      <w:marBottom w:val="0"/>
      <w:divBdr>
        <w:top w:val="none" w:sz="0" w:space="0" w:color="auto"/>
        <w:left w:val="none" w:sz="0" w:space="0" w:color="auto"/>
        <w:bottom w:val="none" w:sz="0" w:space="0" w:color="auto"/>
        <w:right w:val="none" w:sz="0" w:space="0" w:color="auto"/>
      </w:divBdr>
      <w:divsChild>
        <w:div w:id="1330675291">
          <w:marLeft w:val="0"/>
          <w:marRight w:val="0"/>
          <w:marTop w:val="0"/>
          <w:marBottom w:val="0"/>
          <w:divBdr>
            <w:top w:val="none" w:sz="0" w:space="0" w:color="auto"/>
            <w:left w:val="none" w:sz="0" w:space="0" w:color="auto"/>
            <w:bottom w:val="none" w:sz="0" w:space="0" w:color="auto"/>
            <w:right w:val="none" w:sz="0" w:space="0" w:color="auto"/>
          </w:divBdr>
          <w:divsChild>
            <w:div w:id="486434018">
              <w:marLeft w:val="0"/>
              <w:marRight w:val="0"/>
              <w:marTop w:val="0"/>
              <w:marBottom w:val="0"/>
              <w:divBdr>
                <w:top w:val="none" w:sz="0" w:space="0" w:color="auto"/>
                <w:left w:val="none" w:sz="0" w:space="0" w:color="auto"/>
                <w:bottom w:val="none" w:sz="0" w:space="0" w:color="auto"/>
                <w:right w:val="none" w:sz="0" w:space="0" w:color="auto"/>
              </w:divBdr>
              <w:divsChild>
                <w:div w:id="241136535">
                  <w:marLeft w:val="0"/>
                  <w:marRight w:val="0"/>
                  <w:marTop w:val="0"/>
                  <w:marBottom w:val="0"/>
                  <w:divBdr>
                    <w:top w:val="none" w:sz="0" w:space="0" w:color="auto"/>
                    <w:left w:val="none" w:sz="0" w:space="0" w:color="auto"/>
                    <w:bottom w:val="none" w:sz="0" w:space="0" w:color="auto"/>
                    <w:right w:val="none" w:sz="0" w:space="0" w:color="auto"/>
                  </w:divBdr>
                  <w:divsChild>
                    <w:div w:id="1333877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6933622">
          <w:marLeft w:val="0"/>
          <w:marRight w:val="0"/>
          <w:marTop w:val="0"/>
          <w:marBottom w:val="0"/>
          <w:divBdr>
            <w:top w:val="none" w:sz="0" w:space="0" w:color="auto"/>
            <w:left w:val="none" w:sz="0" w:space="0" w:color="auto"/>
            <w:bottom w:val="none" w:sz="0" w:space="0" w:color="auto"/>
            <w:right w:val="none" w:sz="0" w:space="0" w:color="auto"/>
          </w:divBdr>
          <w:divsChild>
            <w:div w:id="447748214">
              <w:marLeft w:val="0"/>
              <w:marRight w:val="0"/>
              <w:marTop w:val="0"/>
              <w:marBottom w:val="0"/>
              <w:divBdr>
                <w:top w:val="none" w:sz="0" w:space="0" w:color="auto"/>
                <w:left w:val="none" w:sz="0" w:space="0" w:color="auto"/>
                <w:bottom w:val="none" w:sz="0" w:space="0" w:color="auto"/>
                <w:right w:val="none" w:sz="0" w:space="0" w:color="auto"/>
              </w:divBdr>
              <w:divsChild>
                <w:div w:id="1038504236">
                  <w:marLeft w:val="0"/>
                  <w:marRight w:val="0"/>
                  <w:marTop w:val="0"/>
                  <w:marBottom w:val="0"/>
                  <w:divBdr>
                    <w:top w:val="none" w:sz="0" w:space="0" w:color="auto"/>
                    <w:left w:val="none" w:sz="0" w:space="0" w:color="auto"/>
                    <w:bottom w:val="none" w:sz="0" w:space="0" w:color="auto"/>
                    <w:right w:val="none" w:sz="0" w:space="0" w:color="auto"/>
                  </w:divBdr>
                  <w:divsChild>
                    <w:div w:id="20220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webSettings>
</file>

<file path=word/_rels/document.xml.rels><?xml version="1.0" encoding="UTF-8" standalone="yes"?>
<Relationships xmlns="http://schemas.openxmlformats.org/package/2006/relationships"><Relationship Id="rId8" Type="http://schemas.openxmlformats.org/officeDocument/2006/relationships/hyperlink" Target="https://voice21.org/why-oracy-matters/" TargetMode="External"/><Relationship Id="rId13" Type="http://schemas.openxmlformats.org/officeDocument/2006/relationships/image" Target="media/image3.png"/><Relationship Id="rId18"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s://educationendowmentfoundation.org.uk/education-evidence/teaching-learning-toolkit/oral-language-interventions" TargetMode="External"/><Relationship Id="rId12" Type="http://schemas.openxmlformats.org/officeDocument/2006/relationships/image" Target="media/image2.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image" Target="media/image5.png"/><Relationship Id="rId10" Type="http://schemas.openxmlformats.org/officeDocument/2006/relationships/hyperlink" Target="https://educationendowmentfoundation.org.uk/education-evidence/teaching-learning-toolkit/one-to-one-tuition" TargetMode="External"/><Relationship Id="rId19"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s://educationendowmentfoundation.org.uk/projects-and-evaluation/projects/voice-21"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173</TotalTime>
  <Pages>25</Pages>
  <Words>7114</Words>
  <Characters>40555</Characters>
  <Application>Microsoft Office Word</Application>
  <DocSecurity>0</DocSecurity>
  <Lines>337</Lines>
  <Paragraphs>95</Paragraphs>
  <ScaleCrop>false</ScaleCrop>
  <HeadingPairs>
    <vt:vector size="2" baseType="variant">
      <vt:variant>
        <vt:lpstr>Title</vt:lpstr>
      </vt:variant>
      <vt:variant>
        <vt:i4>1</vt:i4>
      </vt:variant>
    </vt:vector>
  </HeadingPairs>
  <TitlesOfParts>
    <vt:vector size="1" baseType="lpstr">
      <vt:lpstr>Pupil premium strategy statement</vt:lpstr>
    </vt:vector>
  </TitlesOfParts>
  <Company/>
  <LinksUpToDate>false</LinksUpToDate>
  <CharactersWithSpaces>47574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Pupil premium strategy statement</dc:title>
  <dc:subject/>
  <dc:creator>Department for Education</dc:creator>
  <cp:keywords/>
  <dc:description/>
  <cp:lastModifiedBy>Kamran Hussain</cp:lastModifiedBy>
  <cp:revision>15</cp:revision>
  <cp:lastPrinted>2023-11-21T11:20:00Z</cp:lastPrinted>
  <dcterms:created xsi:type="dcterms:W3CDTF">2025-11-11T09:53:00Z</dcterms:created>
  <dcterms:modified xsi:type="dcterms:W3CDTF">2025-11-18T14:08:00Z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
    <vt:lpwstr>IWP Document</vt:lpwstr>
  </property>
  <property fmtid="{D5CDD505-2E9C-101B-9397-08002B2CF9AE}" pid="3" name="ContentTypeId">
    <vt:lpwstr>0x0101006FBD534E0B2648409800B3ECF3893BDA</vt:lpwstr>
  </property>
  <property fmtid="{D5CDD505-2E9C-101B-9397-08002B2CF9AE}" pid="4" name="IWPGroupOOB">
    <vt:lpwstr>Communications Directorate</vt:lpwstr>
  </property>
  <property fmtid="{D5CDD505-2E9C-101B-9397-08002B2CF9AE}" pid="5" name="_dlc_DocIdItemGuid">
    <vt:lpwstr>f1dd1af3-30bb-446e-af34-5327635f4b16</vt:lpwstr>
  </property>
  <property fmtid="{D5CDD505-2E9C-101B-9397-08002B2CF9AE}" pid="6" name="IWPOrganisationalUnit">
    <vt:lpwstr>3;#DfE|cc08a6d4-dfde-4d0f-bd85-069ebcef80d5</vt:lpwstr>
  </property>
  <property fmtid="{D5CDD505-2E9C-101B-9397-08002B2CF9AE}" pid="7" name="IWPOwner">
    <vt:lpwstr>1;#DfE|a484111e-5b24-4ad9-9778-c536c8c88985</vt:lpwstr>
  </property>
  <property fmtid="{D5CDD505-2E9C-101B-9397-08002B2CF9AE}" pid="8" name="IWPSubject">
    <vt:lpwstr/>
  </property>
  <property fmtid="{D5CDD505-2E9C-101B-9397-08002B2CF9AE}" pid="9" name="IWPFunction">
    <vt:lpwstr/>
  </property>
  <property fmtid="{D5CDD505-2E9C-101B-9397-08002B2CF9AE}" pid="10" name="IWPSiteType">
    <vt:lpwstr/>
  </property>
  <property fmtid="{D5CDD505-2E9C-101B-9397-08002B2CF9AE}" pid="11" name="IWPRightsProtectiveMarking">
    <vt:lpwstr>2;#Official|0884c477-2e62-47ea-b19c-5af6e91124c5</vt:lpwstr>
  </property>
  <property fmtid="{D5CDD505-2E9C-101B-9397-08002B2CF9AE}" pid="12" name="Site">
    <vt:lpwstr>22;#Communic​ati​ons|60b3cc5e-d979-4a7a-b73d-c058e341a548</vt:lpwstr>
  </property>
</Properties>
</file>