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1D8BA" w14:textId="401D2036" w:rsidR="0030193D" w:rsidRPr="00B55896" w:rsidRDefault="007B40A9" w:rsidP="004549DF">
      <w:pPr>
        <w:jc w:val="center"/>
        <w:rPr>
          <w:rFonts w:ascii="Calibri" w:hAnsi="Calibri" w:cs="Calibri"/>
          <w:b/>
          <w:sz w:val="44"/>
          <w:szCs w:val="44"/>
          <w:u w:val="single"/>
        </w:rPr>
      </w:pPr>
      <w:r w:rsidRPr="002E5231">
        <w:rPr>
          <w:noProof/>
          <w:color w:val="000000" w:themeColor="text1"/>
          <w:sz w:val="52"/>
          <w:szCs w:val="52"/>
        </w:rPr>
        <w:drawing>
          <wp:anchor distT="0" distB="0" distL="114300" distR="114300" simplePos="0" relativeHeight="251661312" behindDoc="0" locked="0" layoutInCell="1" allowOverlap="1" wp14:anchorId="5FA6BC57" wp14:editId="386983F8">
            <wp:simplePos x="0" y="0"/>
            <wp:positionH relativeFrom="margin">
              <wp:posOffset>4983480</wp:posOffset>
            </wp:positionH>
            <wp:positionV relativeFrom="paragraph">
              <wp:posOffset>-495300</wp:posOffset>
            </wp:positionV>
            <wp:extent cx="1174748" cy="427182"/>
            <wp:effectExtent l="0" t="0" r="6985"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4748" cy="427182"/>
                    </a:xfrm>
                    <a:prstGeom prst="rect">
                      <a:avLst/>
                    </a:prstGeom>
                  </pic:spPr>
                </pic:pic>
              </a:graphicData>
            </a:graphic>
            <wp14:sizeRelH relativeFrom="page">
              <wp14:pctWidth>0</wp14:pctWidth>
            </wp14:sizeRelH>
            <wp14:sizeRelV relativeFrom="page">
              <wp14:pctHeight>0</wp14:pctHeight>
            </wp14:sizeRelV>
          </wp:anchor>
        </w:drawing>
      </w:r>
      <w:r w:rsidR="00A05F26" w:rsidRPr="00B55896">
        <w:rPr>
          <w:rFonts w:ascii="Calibri" w:hAnsi="Calibri" w:cs="Calibri"/>
          <w:b/>
          <w:sz w:val="44"/>
          <w:szCs w:val="44"/>
          <w:u w:val="single"/>
        </w:rPr>
        <w:t xml:space="preserve">St Saviour’s C of E Primary School </w:t>
      </w:r>
    </w:p>
    <w:p w14:paraId="67B40CD8" w14:textId="6B3089A3" w:rsidR="00A05F26" w:rsidRPr="00B55896" w:rsidRDefault="00B55896" w:rsidP="004549DF">
      <w:pPr>
        <w:jc w:val="center"/>
        <w:rPr>
          <w:rFonts w:ascii="Calibri" w:hAnsi="Calibri" w:cs="Calibri"/>
          <w:b/>
          <w:sz w:val="44"/>
          <w:szCs w:val="44"/>
          <w:u w:val="single"/>
        </w:rPr>
      </w:pPr>
      <w:r w:rsidRPr="00FC4FAB">
        <w:rPr>
          <w:rFonts w:ascii="Comic Sans MS" w:eastAsia="Times New Roman" w:hAnsi="Comic Sans MS" w:cs="Times New Roman"/>
          <w:b/>
          <w:bCs/>
          <w:noProof/>
          <w:sz w:val="96"/>
          <w:szCs w:val="36"/>
          <w:u w:val="single"/>
          <w:lang w:eastAsia="en-GB"/>
        </w:rPr>
        <w:drawing>
          <wp:anchor distT="0" distB="0" distL="114300" distR="114300" simplePos="0" relativeHeight="251659264" behindDoc="0" locked="0" layoutInCell="1" allowOverlap="1" wp14:anchorId="3E2F03D4" wp14:editId="3B9E811B">
            <wp:simplePos x="0" y="0"/>
            <wp:positionH relativeFrom="margin">
              <wp:posOffset>104775</wp:posOffset>
            </wp:positionH>
            <wp:positionV relativeFrom="paragraph">
              <wp:posOffset>692785</wp:posOffset>
            </wp:positionV>
            <wp:extent cx="5763260" cy="5942330"/>
            <wp:effectExtent l="0" t="0" r="889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Saviours Logo RGB.jpg"/>
                    <pic:cNvPicPr/>
                  </pic:nvPicPr>
                  <pic:blipFill>
                    <a:blip r:embed="rId9">
                      <a:extLst>
                        <a:ext uri="{28A0092B-C50C-407E-A947-70E740481C1C}">
                          <a14:useLocalDpi xmlns:a14="http://schemas.microsoft.com/office/drawing/2010/main" val="0"/>
                        </a:ext>
                      </a:extLst>
                    </a:blip>
                    <a:stretch>
                      <a:fillRect/>
                    </a:stretch>
                  </pic:blipFill>
                  <pic:spPr>
                    <a:xfrm>
                      <a:off x="0" y="0"/>
                      <a:ext cx="5763260" cy="5942330"/>
                    </a:xfrm>
                    <a:prstGeom prst="rect">
                      <a:avLst/>
                    </a:prstGeom>
                  </pic:spPr>
                </pic:pic>
              </a:graphicData>
            </a:graphic>
            <wp14:sizeRelH relativeFrom="margin">
              <wp14:pctWidth>0</wp14:pctWidth>
            </wp14:sizeRelH>
            <wp14:sizeRelV relativeFrom="margin">
              <wp14:pctHeight>0</wp14:pctHeight>
            </wp14:sizeRelV>
          </wp:anchor>
        </w:drawing>
      </w:r>
      <w:r w:rsidR="002D274F" w:rsidRPr="00B55896">
        <w:rPr>
          <w:rFonts w:ascii="Calibri" w:hAnsi="Calibri" w:cs="Calibri"/>
          <w:b/>
          <w:sz w:val="44"/>
          <w:szCs w:val="44"/>
          <w:u w:val="single"/>
        </w:rPr>
        <w:t>Phonics and Early Reading</w:t>
      </w:r>
      <w:r w:rsidR="00A05F26" w:rsidRPr="00B55896">
        <w:rPr>
          <w:rFonts w:ascii="Calibri" w:hAnsi="Calibri" w:cs="Calibri"/>
          <w:b/>
          <w:sz w:val="44"/>
          <w:szCs w:val="44"/>
          <w:u w:val="single"/>
        </w:rPr>
        <w:t xml:space="preserve"> Policy </w:t>
      </w:r>
    </w:p>
    <w:p w14:paraId="015D99EE" w14:textId="4BB33178" w:rsidR="0030193D" w:rsidRPr="00FC4FAB" w:rsidRDefault="0030193D" w:rsidP="004549DF">
      <w:pPr>
        <w:jc w:val="center"/>
        <w:rPr>
          <w:rFonts w:ascii="Comic Sans MS" w:hAnsi="Comic Sans MS"/>
          <w:b/>
          <w:sz w:val="40"/>
          <w:u w:val="single"/>
        </w:rPr>
      </w:pPr>
    </w:p>
    <w:p w14:paraId="7EE702AB" w14:textId="77E7A6D3" w:rsidR="0030193D" w:rsidRPr="00FC4FAB" w:rsidRDefault="0030193D" w:rsidP="004549DF">
      <w:pPr>
        <w:jc w:val="center"/>
        <w:rPr>
          <w:rFonts w:ascii="Comic Sans MS" w:hAnsi="Comic Sans MS"/>
          <w:b/>
          <w:sz w:val="40"/>
          <w:u w:val="single"/>
        </w:rPr>
      </w:pPr>
    </w:p>
    <w:p w14:paraId="7F5E57B3" w14:textId="796B5AC6" w:rsidR="0030193D" w:rsidRPr="00FC4FAB" w:rsidRDefault="0030193D" w:rsidP="004549DF">
      <w:pPr>
        <w:jc w:val="center"/>
        <w:rPr>
          <w:rFonts w:ascii="Comic Sans MS" w:hAnsi="Comic Sans MS"/>
          <w:b/>
          <w:sz w:val="40"/>
          <w:u w:val="single"/>
        </w:rPr>
      </w:pPr>
    </w:p>
    <w:p w14:paraId="49305041" w14:textId="396A4FF1" w:rsidR="00A05F26" w:rsidRPr="00B55896" w:rsidRDefault="00B55896" w:rsidP="00E3215D">
      <w:pPr>
        <w:jc w:val="center"/>
        <w:rPr>
          <w:rFonts w:ascii="Calibri" w:hAnsi="Calibri" w:cs="Calibri"/>
          <w:b/>
          <w:sz w:val="44"/>
          <w:szCs w:val="24"/>
          <w:u w:val="single"/>
        </w:rPr>
      </w:pPr>
      <w:r w:rsidRPr="002E5231">
        <w:rPr>
          <w:noProof/>
          <w:color w:val="000000" w:themeColor="text1"/>
          <w:sz w:val="52"/>
          <w:szCs w:val="52"/>
        </w:rPr>
        <w:lastRenderedPageBreak/>
        <w:drawing>
          <wp:anchor distT="0" distB="0" distL="114300" distR="114300" simplePos="0" relativeHeight="251663360" behindDoc="0" locked="0" layoutInCell="1" allowOverlap="1" wp14:anchorId="446DFD3F" wp14:editId="0BF15D66">
            <wp:simplePos x="0" y="0"/>
            <wp:positionH relativeFrom="column">
              <wp:posOffset>4391025</wp:posOffset>
            </wp:positionH>
            <wp:positionV relativeFrom="paragraph">
              <wp:posOffset>-465455</wp:posOffset>
            </wp:positionV>
            <wp:extent cx="1831745" cy="666090"/>
            <wp:effectExtent l="0" t="0" r="0" b="0"/>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1745" cy="666090"/>
                    </a:xfrm>
                    <a:prstGeom prst="rect">
                      <a:avLst/>
                    </a:prstGeom>
                  </pic:spPr>
                </pic:pic>
              </a:graphicData>
            </a:graphic>
            <wp14:sizeRelH relativeFrom="page">
              <wp14:pctWidth>0</wp14:pctWidth>
            </wp14:sizeRelH>
            <wp14:sizeRelV relativeFrom="page">
              <wp14:pctHeight>0</wp14:pctHeight>
            </wp14:sizeRelV>
          </wp:anchor>
        </w:drawing>
      </w:r>
      <w:r w:rsidR="00A05F26" w:rsidRPr="00B55896">
        <w:rPr>
          <w:rFonts w:ascii="Calibri" w:hAnsi="Calibri" w:cs="Calibri"/>
          <w:b/>
          <w:sz w:val="44"/>
          <w:szCs w:val="24"/>
          <w:u w:val="single"/>
        </w:rPr>
        <w:t>St. Saviour’s C of E school</w:t>
      </w:r>
    </w:p>
    <w:p w14:paraId="72BB69A3" w14:textId="3E89A7FE" w:rsidR="00747F37" w:rsidRDefault="00C352BA" w:rsidP="00B55896">
      <w:pPr>
        <w:jc w:val="center"/>
        <w:rPr>
          <w:rFonts w:ascii="Calibri" w:hAnsi="Calibri" w:cs="Calibri"/>
          <w:b/>
          <w:sz w:val="44"/>
          <w:szCs w:val="24"/>
          <w:u w:val="single"/>
        </w:rPr>
      </w:pPr>
      <w:r w:rsidRPr="00B55896">
        <w:rPr>
          <w:rFonts w:ascii="Calibri" w:hAnsi="Calibri" w:cs="Calibri"/>
          <w:b/>
          <w:sz w:val="44"/>
          <w:szCs w:val="24"/>
          <w:u w:val="single"/>
        </w:rPr>
        <w:t xml:space="preserve">Phonics and Early Reading </w:t>
      </w:r>
      <w:r w:rsidR="004549DF" w:rsidRPr="00B55896">
        <w:rPr>
          <w:rFonts w:ascii="Calibri" w:hAnsi="Calibri" w:cs="Calibri"/>
          <w:b/>
          <w:sz w:val="44"/>
          <w:szCs w:val="24"/>
          <w:u w:val="single"/>
        </w:rPr>
        <w:t>Policy</w:t>
      </w:r>
      <w:bookmarkStart w:id="0" w:name="_Hlk218080798"/>
    </w:p>
    <w:p w14:paraId="5E85ECE3" w14:textId="77777777" w:rsidR="00B55896" w:rsidRPr="00B55896" w:rsidRDefault="00B55896" w:rsidP="00B55896">
      <w:pPr>
        <w:jc w:val="center"/>
        <w:rPr>
          <w:rFonts w:ascii="Calibri" w:hAnsi="Calibri" w:cs="Calibri"/>
          <w:b/>
          <w:sz w:val="44"/>
          <w:szCs w:val="24"/>
          <w:u w:val="single"/>
        </w:rPr>
      </w:pPr>
    </w:p>
    <w:p w14:paraId="7BE739BA" w14:textId="291035A2" w:rsidR="00747F37" w:rsidRPr="00747F37" w:rsidRDefault="00747F37" w:rsidP="00747F37">
      <w:pPr>
        <w:spacing w:line="276" w:lineRule="auto"/>
        <w:rPr>
          <w:rFonts w:ascii="Calibri" w:hAnsi="Calibri" w:cs="Calibri"/>
          <w:sz w:val="24"/>
          <w:szCs w:val="24"/>
        </w:rPr>
      </w:pPr>
      <w:r w:rsidRPr="00747F37">
        <w:rPr>
          <w:rFonts w:ascii="Calibri" w:hAnsi="Calibri" w:cs="Calibri"/>
          <w:sz w:val="24"/>
          <w:szCs w:val="24"/>
        </w:rPr>
        <w:t xml:space="preserve">At </w:t>
      </w:r>
      <w:r w:rsidRPr="00B55896">
        <w:rPr>
          <w:rFonts w:ascii="Calibri" w:hAnsi="Calibri" w:cs="Calibri"/>
          <w:sz w:val="24"/>
          <w:szCs w:val="24"/>
        </w:rPr>
        <w:t>St Saviour’s</w:t>
      </w:r>
      <w:r w:rsidRPr="00747F37">
        <w:rPr>
          <w:rFonts w:ascii="Calibri" w:hAnsi="Calibri" w:cs="Calibri"/>
          <w:sz w:val="24"/>
          <w:szCs w:val="24"/>
        </w:rPr>
        <w:t xml:space="preserve">, we believe that the ability to read and write confidently is a fundamental life skill that underpins all areas of learning. Phonics plays a vital role in the development of early reading, spelling and writing and is </w:t>
      </w:r>
      <w:r w:rsidRPr="00B55896">
        <w:rPr>
          <w:rFonts w:ascii="Calibri" w:hAnsi="Calibri" w:cs="Calibri"/>
          <w:sz w:val="24"/>
          <w:szCs w:val="24"/>
        </w:rPr>
        <w:t xml:space="preserve">considered </w:t>
      </w:r>
      <w:r w:rsidRPr="00747F37">
        <w:rPr>
          <w:rFonts w:ascii="Calibri" w:hAnsi="Calibri" w:cs="Calibri"/>
          <w:sz w:val="24"/>
          <w:szCs w:val="24"/>
        </w:rPr>
        <w:t>a key component of our approach to literacy across the school.</w:t>
      </w:r>
    </w:p>
    <w:p w14:paraId="709E9CA3" w14:textId="6E997E43" w:rsidR="00747F37" w:rsidRPr="00747F37" w:rsidRDefault="00747F37" w:rsidP="00747F37">
      <w:pPr>
        <w:spacing w:line="276" w:lineRule="auto"/>
        <w:rPr>
          <w:rFonts w:ascii="Calibri" w:hAnsi="Calibri" w:cs="Calibri"/>
          <w:sz w:val="24"/>
          <w:szCs w:val="24"/>
        </w:rPr>
      </w:pPr>
      <w:r w:rsidRPr="00747F37">
        <w:rPr>
          <w:rFonts w:ascii="Calibri" w:hAnsi="Calibri" w:cs="Calibri"/>
          <w:sz w:val="24"/>
          <w:szCs w:val="24"/>
        </w:rPr>
        <w:t>This Phonics Policy outlines our commitment to the systematic teaching of phonics</w:t>
      </w:r>
      <w:r w:rsidR="00F44721">
        <w:rPr>
          <w:rFonts w:ascii="Calibri" w:hAnsi="Calibri" w:cs="Calibri"/>
          <w:sz w:val="24"/>
          <w:szCs w:val="24"/>
        </w:rPr>
        <w:t>;</w:t>
      </w:r>
      <w:r w:rsidRPr="00747F37">
        <w:rPr>
          <w:rFonts w:ascii="Calibri" w:hAnsi="Calibri" w:cs="Calibri"/>
          <w:sz w:val="24"/>
          <w:szCs w:val="24"/>
        </w:rPr>
        <w:t xml:space="preserve"> ensuring that all pupils are given the best possible foundation for becoming fluent, enthusiastic readers and writers. </w:t>
      </w:r>
      <w:r w:rsidRPr="00B55896">
        <w:rPr>
          <w:rFonts w:ascii="Calibri" w:hAnsi="Calibri" w:cs="Calibri"/>
          <w:sz w:val="24"/>
          <w:szCs w:val="24"/>
        </w:rPr>
        <w:t xml:space="preserve">Within our school we </w:t>
      </w:r>
      <w:r w:rsidRPr="00747F37">
        <w:rPr>
          <w:rFonts w:ascii="Calibri" w:hAnsi="Calibri" w:cs="Calibri"/>
          <w:sz w:val="24"/>
          <w:szCs w:val="24"/>
        </w:rPr>
        <w:t>follow a structured, progressive and inclusive approach to phonics teaching</w:t>
      </w:r>
      <w:r w:rsidRPr="00B55896">
        <w:rPr>
          <w:rFonts w:ascii="Calibri" w:hAnsi="Calibri" w:cs="Calibri"/>
          <w:sz w:val="24"/>
          <w:szCs w:val="24"/>
        </w:rPr>
        <w:t xml:space="preserve"> enabling </w:t>
      </w:r>
      <w:r w:rsidRPr="00747F37">
        <w:rPr>
          <w:rFonts w:ascii="Calibri" w:hAnsi="Calibri" w:cs="Calibri"/>
          <w:sz w:val="24"/>
          <w:szCs w:val="24"/>
        </w:rPr>
        <w:t>children to develop secure knowledge of the relationships between sounds and letters and to apply this knowledge when reading and spelling.</w:t>
      </w:r>
    </w:p>
    <w:p w14:paraId="0FEC1407" w14:textId="3B55315B" w:rsidR="00747F37" w:rsidRPr="00B55896" w:rsidRDefault="00747F37" w:rsidP="00747F37">
      <w:pPr>
        <w:spacing w:line="276" w:lineRule="auto"/>
        <w:rPr>
          <w:rFonts w:ascii="Calibri" w:hAnsi="Calibri" w:cs="Calibri"/>
          <w:sz w:val="24"/>
          <w:szCs w:val="24"/>
        </w:rPr>
      </w:pPr>
      <w:r w:rsidRPr="00747F37">
        <w:rPr>
          <w:rFonts w:ascii="Calibri" w:hAnsi="Calibri" w:cs="Calibri"/>
          <w:sz w:val="24"/>
          <w:szCs w:val="24"/>
        </w:rPr>
        <w:t>T</w:t>
      </w:r>
      <w:r w:rsidRPr="00B55896">
        <w:rPr>
          <w:rFonts w:ascii="Calibri" w:hAnsi="Calibri" w:cs="Calibri"/>
          <w:sz w:val="24"/>
          <w:szCs w:val="24"/>
        </w:rPr>
        <w:t xml:space="preserve">his </w:t>
      </w:r>
      <w:r w:rsidRPr="00747F37">
        <w:rPr>
          <w:rFonts w:ascii="Calibri" w:hAnsi="Calibri" w:cs="Calibri"/>
          <w:sz w:val="24"/>
          <w:szCs w:val="24"/>
        </w:rPr>
        <w:t>policy reflects current statutory requirements and guidance including the Early Years Foundation Stage (EYFS) Framework and the National Curriculum for English and supports our aim to meet the needs of all learners. Through high-quality teaching, regular assessment and timely intervention</w:t>
      </w:r>
      <w:r w:rsidR="00F44721">
        <w:rPr>
          <w:rFonts w:ascii="Calibri" w:hAnsi="Calibri" w:cs="Calibri"/>
          <w:sz w:val="24"/>
          <w:szCs w:val="24"/>
        </w:rPr>
        <w:t>;</w:t>
      </w:r>
      <w:r w:rsidRPr="00747F37">
        <w:rPr>
          <w:rFonts w:ascii="Calibri" w:hAnsi="Calibri" w:cs="Calibri"/>
          <w:sz w:val="24"/>
          <w:szCs w:val="24"/>
        </w:rPr>
        <w:t xml:space="preserve"> we strive to ensure that every child, regardless of background or ability is supported to achieve success in phonics and beyond.</w:t>
      </w:r>
    </w:p>
    <w:p w14:paraId="252D2E0B" w14:textId="77777777" w:rsidR="007C1739" w:rsidRPr="00B55896" w:rsidRDefault="007C1739" w:rsidP="00747F37">
      <w:pPr>
        <w:spacing w:line="276" w:lineRule="auto"/>
        <w:rPr>
          <w:rFonts w:ascii="Calibri" w:hAnsi="Calibri" w:cs="Calibri"/>
          <w:b/>
          <w:bCs/>
          <w:sz w:val="24"/>
          <w:szCs w:val="24"/>
        </w:rPr>
      </w:pPr>
    </w:p>
    <w:p w14:paraId="6F2B18EB" w14:textId="71AD3C17" w:rsidR="007C1739" w:rsidRPr="00B55896" w:rsidRDefault="007C1739" w:rsidP="00747F37">
      <w:pPr>
        <w:spacing w:line="276" w:lineRule="auto"/>
        <w:rPr>
          <w:rFonts w:ascii="Calibri" w:hAnsi="Calibri" w:cs="Calibri"/>
          <w:b/>
          <w:bCs/>
          <w:sz w:val="24"/>
          <w:szCs w:val="24"/>
        </w:rPr>
      </w:pPr>
      <w:r w:rsidRPr="00B55896">
        <w:rPr>
          <w:rFonts w:ascii="Calibri" w:hAnsi="Calibri" w:cs="Calibri"/>
          <w:b/>
          <w:bCs/>
          <w:sz w:val="24"/>
          <w:szCs w:val="24"/>
        </w:rPr>
        <w:t xml:space="preserve">Why is phonics important? </w:t>
      </w:r>
    </w:p>
    <w:p w14:paraId="79AC8DC3" w14:textId="0139BFA0" w:rsidR="007C1739" w:rsidRPr="000154C7" w:rsidRDefault="007C1739" w:rsidP="007C1739">
      <w:pPr>
        <w:rPr>
          <w:rFonts w:ascii="Calibri" w:hAnsi="Calibri" w:cs="Calibri"/>
          <w:sz w:val="24"/>
          <w:szCs w:val="24"/>
        </w:rPr>
      </w:pPr>
      <w:r w:rsidRPr="000154C7">
        <w:rPr>
          <w:rFonts w:ascii="Calibri" w:hAnsi="Calibri" w:cs="Calibri"/>
          <w:sz w:val="24"/>
          <w:szCs w:val="24"/>
        </w:rPr>
        <w:t xml:space="preserve">High-quality, systematic synthetic phonics teaching is central to </w:t>
      </w:r>
      <w:r w:rsidR="00F44721">
        <w:rPr>
          <w:rFonts w:ascii="Calibri" w:hAnsi="Calibri" w:cs="Calibri"/>
          <w:sz w:val="24"/>
          <w:szCs w:val="24"/>
        </w:rPr>
        <w:t xml:space="preserve">St Saviour’s </w:t>
      </w:r>
      <w:r w:rsidRPr="000154C7">
        <w:rPr>
          <w:rFonts w:ascii="Calibri" w:hAnsi="Calibri" w:cs="Calibri"/>
          <w:sz w:val="24"/>
          <w:szCs w:val="24"/>
        </w:rPr>
        <w:t>approach to early reading and is delivered in line with the statutory requirements of the Early Years Foundation Stage (EYFS) Framework and the National Curriculum for English. This approach enables pupils to secure the essential skills of word recognition</w:t>
      </w:r>
      <w:r w:rsidR="00F44721">
        <w:rPr>
          <w:rFonts w:ascii="Calibri" w:hAnsi="Calibri" w:cs="Calibri"/>
          <w:sz w:val="24"/>
          <w:szCs w:val="24"/>
        </w:rPr>
        <w:t>;</w:t>
      </w:r>
      <w:r w:rsidRPr="000154C7">
        <w:rPr>
          <w:rFonts w:ascii="Calibri" w:hAnsi="Calibri" w:cs="Calibri"/>
          <w:sz w:val="24"/>
          <w:szCs w:val="24"/>
        </w:rPr>
        <w:t xml:space="preserve"> including accurate decoding and blending, which are necessary for fluent and automatic reading. Once these skills are embedded pupils are able to direct their attention towards understanding and responding to the meaning of the text.</w:t>
      </w:r>
    </w:p>
    <w:p w14:paraId="6BC77915" w14:textId="1F79001E" w:rsidR="007C1739" w:rsidRPr="000154C7" w:rsidRDefault="007C1739" w:rsidP="007C1739">
      <w:pPr>
        <w:rPr>
          <w:rFonts w:ascii="Calibri" w:hAnsi="Calibri" w:cs="Calibri"/>
          <w:sz w:val="24"/>
          <w:szCs w:val="24"/>
        </w:rPr>
      </w:pPr>
      <w:r w:rsidRPr="000154C7">
        <w:rPr>
          <w:rFonts w:ascii="Calibri" w:hAnsi="Calibri" w:cs="Calibri"/>
          <w:sz w:val="24"/>
          <w:szCs w:val="24"/>
        </w:rPr>
        <w:t>The Simple View of Reading, which underpins both the EYFS Framework and the National Curriculum identifies two distinct but interdependent dimensions of reading: word recognition and language comprehension. Both elements are essential for successful reading. As pupils develop secure and automatic decoding skills through systematic phonics instruction, the balance shifts from ‘learning to read’ to ‘reading to learn’. This progression supports pupils in reading with increasing fluency, confidence and enjoyment. The ultimate aim of reading instruction is for all pupils to achieve strong comprehension and a lifelong engagement with reading</w:t>
      </w:r>
      <w:r w:rsidRPr="00B55896">
        <w:rPr>
          <w:rFonts w:ascii="Calibri" w:hAnsi="Calibri" w:cs="Calibri"/>
          <w:sz w:val="24"/>
          <w:szCs w:val="24"/>
        </w:rPr>
        <w:t xml:space="preserve"> allowing them to </w:t>
      </w:r>
      <w:r w:rsidRPr="000154C7">
        <w:rPr>
          <w:rFonts w:ascii="Calibri" w:hAnsi="Calibri" w:cs="Calibri"/>
          <w:sz w:val="24"/>
          <w:szCs w:val="24"/>
        </w:rPr>
        <w:t>comprehend, interpret and engage with a wide range of texts.</w:t>
      </w:r>
    </w:p>
    <w:p w14:paraId="4BA5660A" w14:textId="0BFCDE9B" w:rsidR="00747F37" w:rsidRPr="00B55896" w:rsidRDefault="007C1739" w:rsidP="00B94439">
      <w:pPr>
        <w:rPr>
          <w:rFonts w:ascii="Calibri" w:hAnsi="Calibri" w:cs="Calibri"/>
          <w:sz w:val="24"/>
          <w:szCs w:val="24"/>
        </w:rPr>
      </w:pPr>
      <w:r w:rsidRPr="000154C7">
        <w:rPr>
          <w:rFonts w:ascii="Calibri" w:hAnsi="Calibri" w:cs="Calibri"/>
          <w:sz w:val="24"/>
          <w:szCs w:val="24"/>
        </w:rPr>
        <w:lastRenderedPageBreak/>
        <w:t>In accordance with statutory guidance, pupils are taught to develop a secure knowledge of grapheme–phoneme correspondences and to apply this knowledge when segmenting words for spelling. This systematic approach enables pupils to encode words with increasing accuracy and confidence, supporting effective</w:t>
      </w:r>
      <w:r w:rsidRPr="00B55896">
        <w:rPr>
          <w:rFonts w:ascii="Calibri" w:hAnsi="Calibri" w:cs="Calibri"/>
          <w:sz w:val="24"/>
          <w:szCs w:val="24"/>
        </w:rPr>
        <w:t xml:space="preserve"> reading and</w:t>
      </w:r>
      <w:r w:rsidRPr="000154C7">
        <w:rPr>
          <w:rFonts w:ascii="Calibri" w:hAnsi="Calibri" w:cs="Calibri"/>
          <w:sz w:val="24"/>
          <w:szCs w:val="24"/>
        </w:rPr>
        <w:t xml:space="preserve"> writing across the curriculum.</w:t>
      </w:r>
    </w:p>
    <w:p w14:paraId="50596C8E" w14:textId="77777777" w:rsidR="007C1739" w:rsidRPr="00B55896" w:rsidRDefault="007C1739" w:rsidP="00C352BA">
      <w:pPr>
        <w:spacing w:line="276" w:lineRule="auto"/>
        <w:rPr>
          <w:rFonts w:ascii="Calibri" w:hAnsi="Calibri" w:cs="Calibri"/>
          <w:b/>
          <w:bCs/>
          <w:sz w:val="24"/>
          <w:szCs w:val="24"/>
        </w:rPr>
      </w:pPr>
      <w:r w:rsidRPr="00B55896">
        <w:rPr>
          <w:rFonts w:ascii="Calibri" w:hAnsi="Calibri" w:cs="Calibri"/>
          <w:b/>
          <w:bCs/>
          <w:sz w:val="24"/>
          <w:szCs w:val="24"/>
        </w:rPr>
        <w:t xml:space="preserve">What programme do we use? </w:t>
      </w:r>
    </w:p>
    <w:bookmarkEnd w:id="0"/>
    <w:p w14:paraId="43657C66" w14:textId="2D743814" w:rsidR="007C1739" w:rsidRPr="007C1739" w:rsidRDefault="007B40A9" w:rsidP="007C1739">
      <w:pPr>
        <w:spacing w:line="276" w:lineRule="auto"/>
        <w:rPr>
          <w:rFonts w:ascii="Calibri" w:hAnsi="Calibri" w:cs="Calibri"/>
          <w:bCs/>
          <w:iCs/>
          <w:sz w:val="24"/>
          <w:szCs w:val="24"/>
        </w:rPr>
      </w:pPr>
      <w:r>
        <w:rPr>
          <w:rFonts w:ascii="Calibri" w:hAnsi="Calibri" w:cs="Calibri"/>
          <w:bCs/>
          <w:iCs/>
          <w:sz w:val="24"/>
          <w:szCs w:val="24"/>
        </w:rPr>
        <w:t xml:space="preserve">Here at St Saviour’s, we use </w:t>
      </w:r>
      <w:r w:rsidR="007C1739" w:rsidRPr="007C1739">
        <w:rPr>
          <w:rFonts w:ascii="Calibri" w:hAnsi="Calibri" w:cs="Calibri"/>
          <w:bCs/>
          <w:iCs/>
          <w:sz w:val="24"/>
          <w:szCs w:val="24"/>
        </w:rPr>
        <w:t>Read Write Inc. (RWI) Phonics, a DfE-validated systematic synthetic phonics programme, as the core approach to teaching early reading and writing. The programme is designed to ensure that all pupils learn to read accurately and fluently with good comprehension, by developing secure decoding skills alongside a love of reading.</w:t>
      </w:r>
    </w:p>
    <w:p w14:paraId="27622BE6" w14:textId="60A77A80" w:rsidR="007C1739" w:rsidRPr="007C1739" w:rsidRDefault="007C1739" w:rsidP="007C1739">
      <w:pPr>
        <w:spacing w:line="276" w:lineRule="auto"/>
        <w:rPr>
          <w:rFonts w:ascii="Calibri" w:hAnsi="Calibri" w:cs="Calibri"/>
          <w:bCs/>
          <w:iCs/>
          <w:sz w:val="24"/>
          <w:szCs w:val="24"/>
        </w:rPr>
      </w:pPr>
      <w:r w:rsidRPr="007C1739">
        <w:rPr>
          <w:rFonts w:ascii="Calibri" w:hAnsi="Calibri" w:cs="Calibri"/>
          <w:bCs/>
          <w:iCs/>
          <w:sz w:val="24"/>
          <w:szCs w:val="24"/>
        </w:rPr>
        <w:t>Most pupils complete the Read Write Inc. Phonics programme by the end of Year 1; however, where necessary the programme continues into Year 2 to ensure that pupils achieve secure phonics knowledge and reading fluency. Pupils in Years 3 and 4 who require additional support in phonics and early reading continue to follow the Read Write Inc. programme. In Years 5 and 6, pupils who are not yet secure readers access Read Write Inc. Fresh Start</w:t>
      </w:r>
      <w:r w:rsidR="007B40A9">
        <w:rPr>
          <w:rFonts w:ascii="Calibri" w:hAnsi="Calibri" w:cs="Calibri"/>
          <w:bCs/>
          <w:iCs/>
          <w:sz w:val="24"/>
          <w:szCs w:val="24"/>
        </w:rPr>
        <w:t>;</w:t>
      </w:r>
      <w:r w:rsidRPr="007C1739">
        <w:rPr>
          <w:rFonts w:ascii="Calibri" w:hAnsi="Calibri" w:cs="Calibri"/>
          <w:bCs/>
          <w:iCs/>
          <w:sz w:val="24"/>
          <w:szCs w:val="24"/>
        </w:rPr>
        <w:t xml:space="preserve"> a structured literacy intervention designed to accelerate progress for older struggling readers and enable them to read confidently and independently.</w:t>
      </w:r>
    </w:p>
    <w:p w14:paraId="7C3ADE08" w14:textId="77777777" w:rsidR="007C1739" w:rsidRPr="007C1739" w:rsidRDefault="007C1739" w:rsidP="007C1739">
      <w:pPr>
        <w:spacing w:line="276" w:lineRule="auto"/>
        <w:rPr>
          <w:rFonts w:ascii="Calibri" w:hAnsi="Calibri" w:cs="Calibri"/>
          <w:bCs/>
          <w:iCs/>
          <w:sz w:val="24"/>
          <w:szCs w:val="24"/>
        </w:rPr>
      </w:pPr>
      <w:r w:rsidRPr="007C1739">
        <w:rPr>
          <w:rFonts w:ascii="Calibri" w:hAnsi="Calibri" w:cs="Calibri"/>
          <w:bCs/>
          <w:iCs/>
          <w:sz w:val="24"/>
          <w:szCs w:val="24"/>
        </w:rPr>
        <w:t>Read Write Inc. Phonics aims to:</w:t>
      </w:r>
    </w:p>
    <w:p w14:paraId="7964E40B" w14:textId="4688E140" w:rsidR="007C1739" w:rsidRPr="007C1739" w:rsidRDefault="007C1739" w:rsidP="007C1739">
      <w:pPr>
        <w:numPr>
          <w:ilvl w:val="0"/>
          <w:numId w:val="26"/>
        </w:numPr>
        <w:spacing w:line="276" w:lineRule="auto"/>
        <w:rPr>
          <w:rFonts w:ascii="Calibri" w:hAnsi="Calibri" w:cs="Calibri"/>
          <w:bCs/>
          <w:iCs/>
          <w:sz w:val="24"/>
          <w:szCs w:val="24"/>
        </w:rPr>
      </w:pPr>
      <w:r w:rsidRPr="007C1739">
        <w:rPr>
          <w:rFonts w:ascii="Calibri" w:hAnsi="Calibri" w:cs="Calibri"/>
          <w:bCs/>
          <w:iCs/>
          <w:sz w:val="24"/>
          <w:szCs w:val="24"/>
        </w:rPr>
        <w:t xml:space="preserve">teach pupils to decode words rapidly and accurately using their phonic </w:t>
      </w:r>
      <w:r w:rsidR="007B40A9" w:rsidRPr="007C1739">
        <w:rPr>
          <w:rFonts w:ascii="Calibri" w:hAnsi="Calibri" w:cs="Calibri"/>
          <w:bCs/>
          <w:iCs/>
          <w:sz w:val="24"/>
          <w:szCs w:val="24"/>
        </w:rPr>
        <w:t>knowledge.</w:t>
      </w:r>
    </w:p>
    <w:p w14:paraId="2E8D860A" w14:textId="15901A29" w:rsidR="007C1739" w:rsidRPr="007C1739" w:rsidRDefault="007C1739" w:rsidP="007C1739">
      <w:pPr>
        <w:numPr>
          <w:ilvl w:val="0"/>
          <w:numId w:val="26"/>
        </w:numPr>
        <w:spacing w:line="276" w:lineRule="auto"/>
        <w:rPr>
          <w:rFonts w:ascii="Calibri" w:hAnsi="Calibri" w:cs="Calibri"/>
          <w:bCs/>
          <w:iCs/>
          <w:sz w:val="24"/>
          <w:szCs w:val="24"/>
        </w:rPr>
      </w:pPr>
      <w:r w:rsidRPr="007C1739">
        <w:rPr>
          <w:rFonts w:ascii="Calibri" w:hAnsi="Calibri" w:cs="Calibri"/>
          <w:bCs/>
          <w:iCs/>
          <w:sz w:val="24"/>
          <w:szCs w:val="24"/>
        </w:rPr>
        <w:t xml:space="preserve">develop fluency, prosody and automaticity in </w:t>
      </w:r>
      <w:r w:rsidR="007B40A9" w:rsidRPr="007C1739">
        <w:rPr>
          <w:rFonts w:ascii="Calibri" w:hAnsi="Calibri" w:cs="Calibri"/>
          <w:bCs/>
          <w:iCs/>
          <w:sz w:val="24"/>
          <w:szCs w:val="24"/>
        </w:rPr>
        <w:t>reading.</w:t>
      </w:r>
    </w:p>
    <w:p w14:paraId="065BF3D8" w14:textId="103BE380" w:rsidR="007C1739" w:rsidRPr="007C1739" w:rsidRDefault="007C1739" w:rsidP="007C1739">
      <w:pPr>
        <w:numPr>
          <w:ilvl w:val="0"/>
          <w:numId w:val="26"/>
        </w:numPr>
        <w:spacing w:line="276" w:lineRule="auto"/>
        <w:rPr>
          <w:rFonts w:ascii="Calibri" w:hAnsi="Calibri" w:cs="Calibri"/>
          <w:bCs/>
          <w:iCs/>
          <w:sz w:val="24"/>
          <w:szCs w:val="24"/>
        </w:rPr>
      </w:pPr>
      <w:r w:rsidRPr="007C1739">
        <w:rPr>
          <w:rFonts w:ascii="Calibri" w:hAnsi="Calibri" w:cs="Calibri"/>
          <w:bCs/>
          <w:iCs/>
          <w:sz w:val="24"/>
          <w:szCs w:val="24"/>
        </w:rPr>
        <w:t xml:space="preserve">ensure pupils understand what they read through structured comprehension and </w:t>
      </w:r>
      <w:r w:rsidR="007B40A9" w:rsidRPr="007C1739">
        <w:rPr>
          <w:rFonts w:ascii="Calibri" w:hAnsi="Calibri" w:cs="Calibri"/>
          <w:bCs/>
          <w:iCs/>
          <w:sz w:val="24"/>
          <w:szCs w:val="24"/>
        </w:rPr>
        <w:t>discussion.</w:t>
      </w:r>
    </w:p>
    <w:p w14:paraId="10A66084" w14:textId="77777777" w:rsidR="007C1739" w:rsidRPr="007C1739" w:rsidRDefault="007C1739" w:rsidP="007C1739">
      <w:pPr>
        <w:numPr>
          <w:ilvl w:val="0"/>
          <w:numId w:val="26"/>
        </w:numPr>
        <w:spacing w:line="276" w:lineRule="auto"/>
        <w:rPr>
          <w:rFonts w:ascii="Calibri" w:hAnsi="Calibri" w:cs="Calibri"/>
          <w:bCs/>
          <w:iCs/>
          <w:sz w:val="24"/>
          <w:szCs w:val="24"/>
        </w:rPr>
      </w:pPr>
      <w:r w:rsidRPr="007C1739">
        <w:rPr>
          <w:rFonts w:ascii="Calibri" w:hAnsi="Calibri" w:cs="Calibri"/>
          <w:bCs/>
          <w:iCs/>
          <w:sz w:val="24"/>
          <w:szCs w:val="24"/>
        </w:rPr>
        <w:t>foster confidence, independence and enjoyment in reading.</w:t>
      </w:r>
    </w:p>
    <w:p w14:paraId="59D16086" w14:textId="48182FC7" w:rsidR="007C1739" w:rsidRPr="007C1739" w:rsidRDefault="007C1739" w:rsidP="007C1739">
      <w:pPr>
        <w:spacing w:line="276" w:lineRule="auto"/>
        <w:rPr>
          <w:rFonts w:ascii="Calibri" w:hAnsi="Calibri" w:cs="Calibri"/>
          <w:bCs/>
          <w:iCs/>
          <w:sz w:val="24"/>
          <w:szCs w:val="24"/>
        </w:rPr>
      </w:pPr>
      <w:r w:rsidRPr="007C1739">
        <w:rPr>
          <w:rFonts w:ascii="Calibri" w:hAnsi="Calibri" w:cs="Calibri"/>
          <w:bCs/>
          <w:iCs/>
          <w:sz w:val="24"/>
          <w:szCs w:val="24"/>
        </w:rPr>
        <w:t>Pupils are taught in progress-based groups which are organised according to their current reading attainment rather than age. Daily phonics sessions last 45 minutes (or 20–40 minutes in Reception, as appropriate), ensuring sufficient time for focused teaching, practice and application. Pupils are assessed regularly with formal assessments taking place at least half-termly enabling staff to monitor progress closely and move pupils between groups promptly so that teaching is closely matched to</w:t>
      </w:r>
      <w:r w:rsidR="007B40A9">
        <w:rPr>
          <w:rFonts w:ascii="Calibri" w:hAnsi="Calibri" w:cs="Calibri"/>
          <w:bCs/>
          <w:iCs/>
          <w:sz w:val="24"/>
          <w:szCs w:val="24"/>
        </w:rPr>
        <w:t xml:space="preserve"> their</w:t>
      </w:r>
      <w:r w:rsidRPr="007C1739">
        <w:rPr>
          <w:rFonts w:ascii="Calibri" w:hAnsi="Calibri" w:cs="Calibri"/>
          <w:bCs/>
          <w:iCs/>
          <w:sz w:val="24"/>
          <w:szCs w:val="24"/>
        </w:rPr>
        <w:t xml:space="preserve"> need</w:t>
      </w:r>
      <w:r w:rsidR="007B40A9">
        <w:rPr>
          <w:rFonts w:ascii="Calibri" w:hAnsi="Calibri" w:cs="Calibri"/>
          <w:bCs/>
          <w:iCs/>
          <w:sz w:val="24"/>
          <w:szCs w:val="24"/>
        </w:rPr>
        <w:t xml:space="preserve">s. </w:t>
      </w:r>
    </w:p>
    <w:p w14:paraId="12F3829D" w14:textId="62EDCEDD" w:rsidR="00B94439" w:rsidRPr="00B55896" w:rsidRDefault="007C1739" w:rsidP="00B94439">
      <w:pPr>
        <w:spacing w:line="276" w:lineRule="auto"/>
        <w:rPr>
          <w:rFonts w:ascii="Calibri" w:hAnsi="Calibri" w:cs="Calibri"/>
          <w:bCs/>
          <w:iCs/>
          <w:sz w:val="24"/>
          <w:szCs w:val="24"/>
        </w:rPr>
      </w:pPr>
      <w:r w:rsidRPr="007C1739">
        <w:rPr>
          <w:rFonts w:ascii="Calibri" w:hAnsi="Calibri" w:cs="Calibri"/>
          <w:bCs/>
          <w:iCs/>
          <w:sz w:val="24"/>
          <w:szCs w:val="24"/>
        </w:rPr>
        <w:t>In addition</w:t>
      </w:r>
      <w:r w:rsidR="007B40A9">
        <w:rPr>
          <w:rFonts w:ascii="Calibri" w:hAnsi="Calibri" w:cs="Calibri"/>
          <w:bCs/>
          <w:iCs/>
          <w:sz w:val="24"/>
          <w:szCs w:val="24"/>
        </w:rPr>
        <w:t>,</w:t>
      </w:r>
      <w:r w:rsidRPr="007C1739">
        <w:rPr>
          <w:rFonts w:ascii="Calibri" w:hAnsi="Calibri" w:cs="Calibri"/>
          <w:bCs/>
          <w:iCs/>
          <w:sz w:val="24"/>
          <w:szCs w:val="24"/>
        </w:rPr>
        <w:t xml:space="preserve"> to daily whole-group phonics teaching, targeted one-to-one or small-group interventions are provided for pupils who require additional support to maintain pace with the programme. These timely interventions are designed to prevent gaps in learning, support rapid catch-up and ensure that all pupils are given the opportunity to become confident, fluent readers.</w:t>
      </w:r>
    </w:p>
    <w:p w14:paraId="7445C97B" w14:textId="1BFEA458" w:rsidR="00B94439" w:rsidRPr="00EE574B" w:rsidRDefault="00B94439" w:rsidP="00B94439">
      <w:pPr>
        <w:spacing w:line="276" w:lineRule="auto"/>
        <w:rPr>
          <w:rFonts w:ascii="Calibri" w:hAnsi="Calibri" w:cs="Calibri"/>
          <w:bCs/>
          <w:iCs/>
          <w:sz w:val="24"/>
          <w:szCs w:val="24"/>
        </w:rPr>
      </w:pPr>
      <w:r w:rsidRPr="00EE574B">
        <w:rPr>
          <w:rFonts w:ascii="Calibri" w:hAnsi="Calibri" w:cs="Calibri"/>
          <w:sz w:val="24"/>
          <w:szCs w:val="24"/>
        </w:rPr>
        <w:t xml:space="preserve">Read Write Inc. (RWI) Phonics provides a structured and systematic approach to teaching reading, writing, and spelling, ensuring that all children develop secure decoding skills and </w:t>
      </w:r>
      <w:r w:rsidRPr="00EE574B">
        <w:rPr>
          <w:rFonts w:ascii="Calibri" w:hAnsi="Calibri" w:cs="Calibri"/>
          <w:sz w:val="24"/>
          <w:szCs w:val="24"/>
        </w:rPr>
        <w:lastRenderedPageBreak/>
        <w:t>confidence in literacy. Our approach is built on clear principles to support learning, engagement, and retention.</w:t>
      </w:r>
    </w:p>
    <w:p w14:paraId="344F6533" w14:textId="203AFE28" w:rsidR="00B94439" w:rsidRPr="00EE574B" w:rsidRDefault="00B94439" w:rsidP="00B94439">
      <w:pPr>
        <w:rPr>
          <w:rFonts w:ascii="Calibri" w:hAnsi="Calibri" w:cs="Calibri"/>
          <w:sz w:val="24"/>
          <w:szCs w:val="24"/>
        </w:rPr>
      </w:pPr>
      <w:r w:rsidRPr="00EE574B">
        <w:rPr>
          <w:rFonts w:ascii="Calibri" w:hAnsi="Calibri" w:cs="Calibri"/>
          <w:b/>
          <w:bCs/>
          <w:sz w:val="24"/>
          <w:szCs w:val="24"/>
        </w:rPr>
        <w:t>Phonics Instruction</w:t>
      </w:r>
      <w:r w:rsidRPr="00EE574B">
        <w:rPr>
          <w:rFonts w:ascii="Calibri" w:hAnsi="Calibri" w:cs="Calibri"/>
          <w:sz w:val="24"/>
          <w:szCs w:val="24"/>
        </w:rPr>
        <w:br/>
        <w:t>Phonics is taught in a sequential, cumulative way to make learning accessible and enjoyable. Children learn to read and write the 40+ sounds in English, supported by visual cues such as pictures (</w:t>
      </w:r>
      <w:r w:rsidR="007B40A9" w:rsidRPr="00EE574B">
        <w:rPr>
          <w:rFonts w:ascii="Calibri" w:hAnsi="Calibri" w:cs="Calibri"/>
          <w:sz w:val="24"/>
          <w:szCs w:val="24"/>
        </w:rPr>
        <w:t>e.g.</w:t>
      </w:r>
      <w:r w:rsidR="007B40A9">
        <w:rPr>
          <w:rFonts w:ascii="Calibri" w:hAnsi="Calibri" w:cs="Calibri"/>
          <w:sz w:val="24"/>
          <w:szCs w:val="24"/>
        </w:rPr>
        <w:t xml:space="preserve"> </w:t>
      </w:r>
      <w:r w:rsidRPr="00EE574B">
        <w:rPr>
          <w:rFonts w:ascii="Calibri" w:hAnsi="Calibri" w:cs="Calibri"/>
          <w:sz w:val="24"/>
          <w:szCs w:val="24"/>
        </w:rPr>
        <w:t xml:space="preserve">‘a’ as an apple, ‘f’ as a flower). </w:t>
      </w:r>
      <w:r w:rsidRPr="00B55896">
        <w:rPr>
          <w:rFonts w:ascii="Calibri" w:hAnsi="Calibri" w:cs="Calibri"/>
          <w:sz w:val="24"/>
          <w:szCs w:val="24"/>
        </w:rPr>
        <w:t xml:space="preserve">Children then </w:t>
      </w:r>
      <w:r w:rsidRPr="00EE574B">
        <w:rPr>
          <w:rFonts w:ascii="Calibri" w:hAnsi="Calibri" w:cs="Calibri"/>
          <w:sz w:val="24"/>
          <w:szCs w:val="24"/>
        </w:rPr>
        <w:t>develop blending skills with Fred the Frog, who helps pupils combine sounds to read words.</w:t>
      </w:r>
    </w:p>
    <w:p w14:paraId="64EA368F" w14:textId="0148C1AC" w:rsidR="00B94439" w:rsidRPr="00EE574B" w:rsidRDefault="00B94439" w:rsidP="00B94439">
      <w:pPr>
        <w:rPr>
          <w:rFonts w:ascii="Calibri" w:hAnsi="Calibri" w:cs="Calibri"/>
          <w:sz w:val="24"/>
          <w:szCs w:val="24"/>
        </w:rPr>
      </w:pPr>
      <w:r w:rsidRPr="00EE574B">
        <w:rPr>
          <w:rFonts w:ascii="Calibri" w:hAnsi="Calibri" w:cs="Calibri"/>
          <w:sz w:val="24"/>
          <w:szCs w:val="24"/>
        </w:rPr>
        <w:t>Once basic phonics is mastered</w:t>
      </w:r>
      <w:r w:rsidRPr="00B55896">
        <w:rPr>
          <w:rFonts w:ascii="Calibri" w:hAnsi="Calibri" w:cs="Calibri"/>
          <w:sz w:val="24"/>
          <w:szCs w:val="24"/>
        </w:rPr>
        <w:t xml:space="preserve"> </w:t>
      </w:r>
      <w:r w:rsidRPr="00EE574B">
        <w:rPr>
          <w:rFonts w:ascii="Calibri" w:hAnsi="Calibri" w:cs="Calibri"/>
          <w:sz w:val="24"/>
          <w:szCs w:val="24"/>
        </w:rPr>
        <w:t xml:space="preserve">pupils learn alternative spellings for sounds (e.g., ‘ay’ as </w:t>
      </w:r>
      <w:r w:rsidRPr="00EE574B">
        <w:rPr>
          <w:rFonts w:ascii="Calibri" w:hAnsi="Calibri" w:cs="Calibri"/>
          <w:i/>
          <w:iCs/>
          <w:sz w:val="24"/>
          <w:szCs w:val="24"/>
        </w:rPr>
        <w:t>ay</w:t>
      </w:r>
      <w:r w:rsidRPr="00EE574B">
        <w:rPr>
          <w:rFonts w:ascii="Calibri" w:hAnsi="Calibri" w:cs="Calibri"/>
          <w:sz w:val="24"/>
          <w:szCs w:val="24"/>
        </w:rPr>
        <w:t xml:space="preserve">, </w:t>
      </w:r>
      <w:r w:rsidRPr="00EE574B">
        <w:rPr>
          <w:rFonts w:ascii="Calibri" w:hAnsi="Calibri" w:cs="Calibri"/>
          <w:i/>
          <w:iCs/>
          <w:sz w:val="24"/>
          <w:szCs w:val="24"/>
        </w:rPr>
        <w:t>a-e</w:t>
      </w:r>
      <w:r w:rsidRPr="00EE574B">
        <w:rPr>
          <w:rFonts w:ascii="Calibri" w:hAnsi="Calibri" w:cs="Calibri"/>
          <w:sz w:val="24"/>
          <w:szCs w:val="24"/>
        </w:rPr>
        <w:t xml:space="preserve">, </w:t>
      </w:r>
      <w:r w:rsidRPr="00EE574B">
        <w:rPr>
          <w:rFonts w:ascii="Calibri" w:hAnsi="Calibri" w:cs="Calibri"/>
          <w:i/>
          <w:iCs/>
          <w:sz w:val="24"/>
          <w:szCs w:val="24"/>
        </w:rPr>
        <w:t>ai</w:t>
      </w:r>
      <w:r w:rsidRPr="00EE574B">
        <w:rPr>
          <w:rFonts w:ascii="Calibri" w:hAnsi="Calibri" w:cs="Calibri"/>
          <w:sz w:val="24"/>
          <w:szCs w:val="24"/>
        </w:rPr>
        <w:t xml:space="preserve">; ‘ee’ as </w:t>
      </w:r>
      <w:r w:rsidRPr="00EE574B">
        <w:rPr>
          <w:rFonts w:ascii="Calibri" w:hAnsi="Calibri" w:cs="Calibri"/>
          <w:i/>
          <w:iCs/>
          <w:sz w:val="24"/>
          <w:szCs w:val="24"/>
        </w:rPr>
        <w:t>ee</w:t>
      </w:r>
      <w:r w:rsidRPr="00EE574B">
        <w:rPr>
          <w:rFonts w:ascii="Calibri" w:hAnsi="Calibri" w:cs="Calibri"/>
          <w:sz w:val="24"/>
          <w:szCs w:val="24"/>
        </w:rPr>
        <w:t xml:space="preserve">, </w:t>
      </w:r>
      <w:r w:rsidRPr="00EE574B">
        <w:rPr>
          <w:rFonts w:ascii="Calibri" w:hAnsi="Calibri" w:cs="Calibri"/>
          <w:i/>
          <w:iCs/>
          <w:sz w:val="24"/>
          <w:szCs w:val="24"/>
        </w:rPr>
        <w:t>e</w:t>
      </w:r>
      <w:r w:rsidRPr="00EE574B">
        <w:rPr>
          <w:rFonts w:ascii="Calibri" w:hAnsi="Calibri" w:cs="Calibri"/>
          <w:sz w:val="24"/>
          <w:szCs w:val="24"/>
        </w:rPr>
        <w:t xml:space="preserve">, </w:t>
      </w:r>
      <w:r w:rsidRPr="00EE574B">
        <w:rPr>
          <w:rFonts w:ascii="Calibri" w:hAnsi="Calibri" w:cs="Calibri"/>
          <w:i/>
          <w:iCs/>
          <w:sz w:val="24"/>
          <w:szCs w:val="24"/>
        </w:rPr>
        <w:t>ea</w:t>
      </w:r>
      <w:r w:rsidRPr="00EE574B">
        <w:rPr>
          <w:rFonts w:ascii="Calibri" w:hAnsi="Calibri" w:cs="Calibri"/>
          <w:sz w:val="24"/>
          <w:szCs w:val="24"/>
        </w:rPr>
        <w:t>)</w:t>
      </w:r>
      <w:r w:rsidRPr="00B55896">
        <w:rPr>
          <w:rFonts w:ascii="Calibri" w:hAnsi="Calibri" w:cs="Calibri"/>
          <w:sz w:val="24"/>
          <w:szCs w:val="24"/>
        </w:rPr>
        <w:t xml:space="preserve"> which are</w:t>
      </w:r>
      <w:r w:rsidRPr="00EE574B">
        <w:rPr>
          <w:rFonts w:ascii="Calibri" w:hAnsi="Calibri" w:cs="Calibri"/>
          <w:sz w:val="24"/>
          <w:szCs w:val="24"/>
        </w:rPr>
        <w:t xml:space="preserve"> reinforced through memorable phrases. This systematic approach ensures children can decode unfamiliar words confidently.</w:t>
      </w:r>
      <w:r w:rsidRPr="00B55896">
        <w:rPr>
          <w:rFonts w:ascii="Calibri" w:hAnsi="Calibri" w:cs="Calibri"/>
          <w:sz w:val="24"/>
          <w:szCs w:val="24"/>
        </w:rPr>
        <w:tab/>
      </w:r>
      <w:r w:rsidRPr="00B55896">
        <w:rPr>
          <w:rFonts w:ascii="Calibri" w:hAnsi="Calibri" w:cs="Calibri"/>
          <w:sz w:val="24"/>
          <w:szCs w:val="24"/>
        </w:rPr>
        <w:tab/>
      </w:r>
      <w:r w:rsidRPr="00B55896">
        <w:rPr>
          <w:rFonts w:ascii="Calibri" w:hAnsi="Calibri" w:cs="Calibri"/>
          <w:sz w:val="24"/>
          <w:szCs w:val="24"/>
        </w:rPr>
        <w:tab/>
      </w:r>
      <w:r w:rsidRPr="00B55896">
        <w:rPr>
          <w:rFonts w:ascii="Calibri" w:hAnsi="Calibri" w:cs="Calibri"/>
          <w:sz w:val="24"/>
          <w:szCs w:val="24"/>
        </w:rPr>
        <w:tab/>
      </w:r>
      <w:r w:rsidRPr="00EE574B">
        <w:rPr>
          <w:rFonts w:ascii="Calibri" w:hAnsi="Calibri" w:cs="Calibri"/>
          <w:sz w:val="24"/>
          <w:szCs w:val="24"/>
        </w:rPr>
        <w:br/>
        <w:t>To ensure children internalise what they learn, lessons are highly interactive. Pupils work in pairs to answer questions and discuss ideas</w:t>
      </w:r>
      <w:r w:rsidR="007B40A9">
        <w:rPr>
          <w:rFonts w:ascii="Calibri" w:hAnsi="Calibri" w:cs="Calibri"/>
          <w:sz w:val="24"/>
          <w:szCs w:val="24"/>
        </w:rPr>
        <w:t>;</w:t>
      </w:r>
      <w:r w:rsidRPr="00EE574B">
        <w:rPr>
          <w:rFonts w:ascii="Calibri" w:hAnsi="Calibri" w:cs="Calibri"/>
          <w:sz w:val="24"/>
          <w:szCs w:val="24"/>
        </w:rPr>
        <w:t xml:space="preserve"> enabling teachers to check understanding continuously and provide immediate support where needed. Partner talk is embedded across the school day</w:t>
      </w:r>
      <w:r w:rsidR="007B40A9">
        <w:rPr>
          <w:rFonts w:ascii="Calibri" w:hAnsi="Calibri" w:cs="Calibri"/>
          <w:sz w:val="24"/>
          <w:szCs w:val="24"/>
        </w:rPr>
        <w:t>;</w:t>
      </w:r>
      <w:r w:rsidRPr="00EE574B">
        <w:rPr>
          <w:rFonts w:ascii="Calibri" w:hAnsi="Calibri" w:cs="Calibri"/>
          <w:sz w:val="24"/>
          <w:szCs w:val="24"/>
        </w:rPr>
        <w:t xml:space="preserve"> maintaining focus and ensuring that all pupils can articulate their understanding clearly.</w:t>
      </w:r>
    </w:p>
    <w:p w14:paraId="083BEE69" w14:textId="64905A9E" w:rsidR="00B94439" w:rsidRPr="00EE574B" w:rsidRDefault="00B94439" w:rsidP="00B94439">
      <w:pPr>
        <w:rPr>
          <w:rFonts w:ascii="Calibri" w:hAnsi="Calibri" w:cs="Calibri"/>
          <w:sz w:val="24"/>
          <w:szCs w:val="24"/>
        </w:rPr>
      </w:pPr>
      <w:r w:rsidRPr="00EE574B">
        <w:rPr>
          <w:rFonts w:ascii="Calibri" w:hAnsi="Calibri" w:cs="Calibri"/>
          <w:b/>
          <w:bCs/>
          <w:sz w:val="24"/>
          <w:szCs w:val="24"/>
        </w:rPr>
        <w:t>Reading Practice and Book Selection</w:t>
      </w:r>
      <w:r w:rsidRPr="00EE574B">
        <w:rPr>
          <w:rFonts w:ascii="Calibri" w:hAnsi="Calibri" w:cs="Calibri"/>
          <w:sz w:val="24"/>
          <w:szCs w:val="24"/>
        </w:rPr>
        <w:br/>
      </w:r>
      <w:r w:rsidRPr="00B55896">
        <w:rPr>
          <w:rFonts w:ascii="Calibri" w:hAnsi="Calibri" w:cs="Calibri"/>
          <w:sz w:val="24"/>
          <w:szCs w:val="24"/>
        </w:rPr>
        <w:t>During their phonics sessions c</w:t>
      </w:r>
      <w:r w:rsidRPr="00EE574B">
        <w:rPr>
          <w:rFonts w:ascii="Calibri" w:hAnsi="Calibri" w:cs="Calibri"/>
          <w:sz w:val="24"/>
          <w:szCs w:val="24"/>
        </w:rPr>
        <w:t>hildren are provided with books that matc</w:t>
      </w:r>
      <w:r w:rsidRPr="00B55896">
        <w:rPr>
          <w:rFonts w:ascii="Calibri" w:hAnsi="Calibri" w:cs="Calibri"/>
          <w:sz w:val="24"/>
          <w:szCs w:val="24"/>
        </w:rPr>
        <w:t>h</w:t>
      </w:r>
      <w:r w:rsidRPr="00EE574B">
        <w:rPr>
          <w:rFonts w:ascii="Calibri" w:hAnsi="Calibri" w:cs="Calibri"/>
          <w:sz w:val="24"/>
          <w:szCs w:val="24"/>
        </w:rPr>
        <w:t xml:space="preserve"> their current phonics knowledge, enabling successful</w:t>
      </w:r>
      <w:r w:rsidRPr="00B55896">
        <w:rPr>
          <w:rFonts w:ascii="Calibri" w:hAnsi="Calibri" w:cs="Calibri"/>
          <w:sz w:val="24"/>
          <w:szCs w:val="24"/>
        </w:rPr>
        <w:t>,</w:t>
      </w:r>
      <w:r w:rsidRPr="00EE574B">
        <w:rPr>
          <w:rFonts w:ascii="Calibri" w:hAnsi="Calibri" w:cs="Calibri"/>
          <w:sz w:val="24"/>
          <w:szCs w:val="24"/>
        </w:rPr>
        <w:t xml:space="preserve"> independent reading. </w:t>
      </w:r>
      <w:r w:rsidRPr="00B55896">
        <w:rPr>
          <w:rFonts w:ascii="Calibri" w:hAnsi="Calibri" w:cs="Calibri"/>
          <w:sz w:val="24"/>
          <w:szCs w:val="24"/>
        </w:rPr>
        <w:t xml:space="preserve">The selection of teaching books is determined by each group’s phonics assessment. Teachers are provided with guidance on the appropriate starting point within the series for example, whether to begin with </w:t>
      </w:r>
      <w:r w:rsidRPr="007B40A9">
        <w:rPr>
          <w:rFonts w:ascii="Calibri" w:hAnsi="Calibri" w:cs="Calibri"/>
          <w:sz w:val="24"/>
          <w:szCs w:val="24"/>
        </w:rPr>
        <w:t>Green Book 1 or Green Book 6</w:t>
      </w:r>
      <w:r w:rsidRPr="00B55896">
        <w:rPr>
          <w:rFonts w:ascii="Calibri" w:hAnsi="Calibri" w:cs="Calibri"/>
          <w:sz w:val="24"/>
          <w:szCs w:val="24"/>
        </w:rPr>
        <w:t xml:space="preserve"> to ensure that instruction is accurately matched to pupils’ current phonics knowledge and reading ability. </w:t>
      </w:r>
      <w:r w:rsidRPr="00EE574B">
        <w:rPr>
          <w:rFonts w:ascii="Calibri" w:hAnsi="Calibri" w:cs="Calibri"/>
          <w:sz w:val="24"/>
          <w:szCs w:val="24"/>
        </w:rPr>
        <w:t>Each story is introduced with new vocabulary and character names and pupils read the story over three</w:t>
      </w:r>
      <w:r w:rsidRPr="00B55896">
        <w:rPr>
          <w:rFonts w:ascii="Calibri" w:hAnsi="Calibri" w:cs="Calibri"/>
          <w:sz w:val="24"/>
          <w:szCs w:val="24"/>
        </w:rPr>
        <w:t xml:space="preserve"> to five sessions (depending on their grouping); enabling </w:t>
      </w:r>
      <w:r w:rsidRPr="00EE574B">
        <w:rPr>
          <w:rFonts w:ascii="Calibri" w:hAnsi="Calibri" w:cs="Calibri"/>
          <w:sz w:val="24"/>
          <w:szCs w:val="24"/>
        </w:rPr>
        <w:t xml:space="preserve"> decoding, developing fluency and comprehension. This approach ensures that by the time pupils read at home they do so confidently and with expression.</w:t>
      </w:r>
      <w:r w:rsidRPr="00B55896">
        <w:rPr>
          <w:rFonts w:ascii="Calibri" w:hAnsi="Calibri" w:cs="Calibri"/>
          <w:sz w:val="24"/>
          <w:szCs w:val="24"/>
        </w:rPr>
        <w:t xml:space="preserve"> Home reading books are to be issued every Monday at the end of your phonics session as this allows their book to be changed during the week with their TA. </w:t>
      </w:r>
    </w:p>
    <w:p w14:paraId="7E35D92E" w14:textId="77777777" w:rsidR="00B94439" w:rsidRPr="00EE574B" w:rsidRDefault="00B94439" w:rsidP="00B94439">
      <w:pPr>
        <w:rPr>
          <w:rFonts w:ascii="Calibri" w:hAnsi="Calibri" w:cs="Calibri"/>
          <w:sz w:val="24"/>
          <w:szCs w:val="24"/>
        </w:rPr>
      </w:pPr>
      <w:r w:rsidRPr="00EE574B">
        <w:rPr>
          <w:rFonts w:ascii="Calibri" w:hAnsi="Calibri" w:cs="Calibri"/>
          <w:b/>
          <w:bCs/>
          <w:sz w:val="24"/>
          <w:szCs w:val="24"/>
        </w:rPr>
        <w:t>Spelling and Writing</w:t>
      </w:r>
      <w:r w:rsidRPr="00EE574B">
        <w:rPr>
          <w:rFonts w:ascii="Calibri" w:hAnsi="Calibri" w:cs="Calibri"/>
          <w:sz w:val="24"/>
          <w:szCs w:val="24"/>
        </w:rPr>
        <w:br/>
        <w:t>Spelling is taught using simple, consistent strategies. Pupils use Fred Fingers to segment regular words and Red Rhythms to learn tricky words, reinforcing retention through weekly practice and celebratory assessments.</w:t>
      </w:r>
    </w:p>
    <w:p w14:paraId="72D9ABE6" w14:textId="10F14EF8" w:rsidR="00B94439" w:rsidRPr="00EE574B" w:rsidRDefault="00B94439" w:rsidP="00B94439">
      <w:pPr>
        <w:rPr>
          <w:rFonts w:ascii="Calibri" w:hAnsi="Calibri" w:cs="Calibri"/>
          <w:sz w:val="24"/>
          <w:szCs w:val="24"/>
        </w:rPr>
      </w:pPr>
      <w:r w:rsidRPr="00EE574B">
        <w:rPr>
          <w:rFonts w:ascii="Calibri" w:hAnsi="Calibri" w:cs="Calibri"/>
          <w:sz w:val="24"/>
          <w:szCs w:val="24"/>
        </w:rPr>
        <w:t>Writing instruction is systematic: handwriting, spelling, and composition are taught separately and then integrated. Pupils learn correct letter formation, pencil grip, and posture from the outset, practise daily and gradually move from simple words to composing and proofreading sentences. Storybook vocabulary and structures are used to support composition and pupils are encouraged to verbalise sentences before writing to enhance clarity and memory.</w:t>
      </w:r>
    </w:p>
    <w:p w14:paraId="017F9204" w14:textId="789EB5DF" w:rsidR="00C352BA" w:rsidRPr="00B55896" w:rsidRDefault="00B94439" w:rsidP="00AE7234">
      <w:pPr>
        <w:rPr>
          <w:rFonts w:ascii="Calibri" w:hAnsi="Calibri" w:cs="Calibri"/>
          <w:sz w:val="24"/>
          <w:szCs w:val="24"/>
        </w:rPr>
      </w:pPr>
      <w:r w:rsidRPr="00EE574B">
        <w:rPr>
          <w:rFonts w:ascii="Calibri" w:hAnsi="Calibri" w:cs="Calibri"/>
          <w:sz w:val="24"/>
          <w:szCs w:val="24"/>
        </w:rPr>
        <w:t>Through this structured approach Read Write Inc. Phonics enables pupils to become fluent, confident readers and writers who can decode, comprehend, spell</w:t>
      </w:r>
      <w:r w:rsidRPr="00B55896">
        <w:rPr>
          <w:rFonts w:ascii="Calibri" w:hAnsi="Calibri" w:cs="Calibri"/>
          <w:sz w:val="24"/>
          <w:szCs w:val="24"/>
        </w:rPr>
        <w:t xml:space="preserve"> </w:t>
      </w:r>
      <w:r w:rsidRPr="00EE574B">
        <w:rPr>
          <w:rFonts w:ascii="Calibri" w:hAnsi="Calibri" w:cs="Calibri"/>
          <w:sz w:val="24"/>
          <w:szCs w:val="24"/>
        </w:rPr>
        <w:t>and write with independence and enjoyment.</w:t>
      </w:r>
    </w:p>
    <w:p w14:paraId="334EEDFA" w14:textId="19CDBF78" w:rsidR="00C352BA" w:rsidRPr="00B55896" w:rsidRDefault="00C352BA" w:rsidP="00D51486">
      <w:pPr>
        <w:spacing w:line="276" w:lineRule="auto"/>
        <w:rPr>
          <w:rFonts w:ascii="Calibri" w:hAnsi="Calibri" w:cs="Calibri"/>
          <w:b/>
          <w:bCs/>
          <w:sz w:val="24"/>
          <w:szCs w:val="24"/>
        </w:rPr>
      </w:pPr>
      <w:r w:rsidRPr="00B55896">
        <w:rPr>
          <w:rFonts w:ascii="Calibri" w:hAnsi="Calibri" w:cs="Calibri"/>
          <w:b/>
          <w:bCs/>
          <w:sz w:val="24"/>
          <w:szCs w:val="24"/>
        </w:rPr>
        <w:lastRenderedPageBreak/>
        <w:t>How do we assess and track children’s progress?</w:t>
      </w:r>
    </w:p>
    <w:p w14:paraId="6A578F22" w14:textId="5FCA1A9B" w:rsidR="0009305A" w:rsidRPr="0009305A" w:rsidRDefault="0009305A" w:rsidP="0009305A">
      <w:pPr>
        <w:spacing w:line="276" w:lineRule="auto"/>
        <w:rPr>
          <w:rFonts w:ascii="Calibri" w:hAnsi="Calibri" w:cs="Calibri"/>
          <w:sz w:val="24"/>
          <w:szCs w:val="24"/>
        </w:rPr>
      </w:pPr>
      <w:r w:rsidRPr="0009305A">
        <w:rPr>
          <w:rFonts w:ascii="Calibri" w:hAnsi="Calibri" w:cs="Calibri"/>
          <w:sz w:val="24"/>
          <w:szCs w:val="24"/>
        </w:rPr>
        <w:t>To ensure that all children make the best possible progress in reading, assessments are conducted every half term.</w:t>
      </w:r>
      <w:r w:rsidR="007B40A9">
        <w:rPr>
          <w:rFonts w:ascii="Calibri" w:hAnsi="Calibri" w:cs="Calibri"/>
          <w:sz w:val="24"/>
          <w:szCs w:val="24"/>
        </w:rPr>
        <w:t xml:space="preserve"> </w:t>
      </w:r>
      <w:r w:rsidR="007B40A9" w:rsidRPr="0009305A">
        <w:rPr>
          <w:rFonts w:ascii="Calibri" w:hAnsi="Calibri" w:cs="Calibri"/>
          <w:sz w:val="24"/>
          <w:szCs w:val="24"/>
        </w:rPr>
        <w:t>All children in Reception to Year 2 are assessed each half term. In Lower Key Stage 2, pupils who have not yet achieved the expected standard for reading at the end of Key Stage 1 are assessed to determine their needs. In Upper Key Stage 2, pupils at risk of not meeting the expected standard at the end of Key Stage 2 are assessed using the Fresh Start programme assessment enabling timely intervention and support.</w:t>
      </w:r>
      <w:r w:rsidR="007B40A9">
        <w:rPr>
          <w:rFonts w:ascii="Calibri" w:hAnsi="Calibri" w:cs="Calibri"/>
          <w:sz w:val="24"/>
          <w:szCs w:val="24"/>
        </w:rPr>
        <w:t xml:space="preserve"> </w:t>
      </w:r>
      <w:r w:rsidRPr="0009305A">
        <w:rPr>
          <w:rFonts w:ascii="Calibri" w:hAnsi="Calibri" w:cs="Calibri"/>
          <w:sz w:val="24"/>
          <w:szCs w:val="24"/>
        </w:rPr>
        <w:t xml:space="preserve">These assessments are carried out by the reading leader using an online assessment </w:t>
      </w:r>
      <w:r w:rsidR="007B40A9" w:rsidRPr="0009305A">
        <w:rPr>
          <w:rFonts w:ascii="Calibri" w:hAnsi="Calibri" w:cs="Calibri"/>
          <w:sz w:val="24"/>
          <w:szCs w:val="24"/>
        </w:rPr>
        <w:t>platform</w:t>
      </w:r>
      <w:r w:rsidR="007B40A9">
        <w:rPr>
          <w:rFonts w:ascii="Calibri" w:hAnsi="Calibri" w:cs="Calibri"/>
          <w:sz w:val="24"/>
          <w:szCs w:val="24"/>
        </w:rPr>
        <w:t>,</w:t>
      </w:r>
      <w:r w:rsidRPr="0009305A">
        <w:rPr>
          <w:rFonts w:ascii="Calibri" w:hAnsi="Calibri" w:cs="Calibri"/>
          <w:sz w:val="24"/>
          <w:szCs w:val="24"/>
        </w:rPr>
        <w:t xml:space="preserve"> which enables accurate placement of pupils within their phonics or reading groups. The platform also allows leaders and teachers to identify children who require additional support, enabling targeted daily one-to-one tutoring where necessary.</w:t>
      </w:r>
    </w:p>
    <w:p w14:paraId="3C1AEA49" w14:textId="141AB623" w:rsidR="0009305A" w:rsidRPr="0009305A" w:rsidRDefault="0009305A" w:rsidP="0009305A">
      <w:pPr>
        <w:spacing w:line="276" w:lineRule="auto"/>
        <w:rPr>
          <w:rFonts w:ascii="Calibri" w:hAnsi="Calibri" w:cs="Calibri"/>
          <w:sz w:val="24"/>
          <w:szCs w:val="24"/>
        </w:rPr>
      </w:pPr>
      <w:r w:rsidRPr="0009305A">
        <w:rPr>
          <w:rFonts w:ascii="Calibri" w:hAnsi="Calibri" w:cs="Calibri"/>
          <w:sz w:val="24"/>
          <w:szCs w:val="24"/>
        </w:rPr>
        <w:t>Grouping is based on word reading and fluency rather than comprehension, writing ability, or chronological age</w:t>
      </w:r>
      <w:r w:rsidR="007B40A9">
        <w:rPr>
          <w:rFonts w:ascii="Calibri" w:hAnsi="Calibri" w:cs="Calibri"/>
          <w:sz w:val="24"/>
          <w:szCs w:val="24"/>
        </w:rPr>
        <w:t>;</w:t>
      </w:r>
      <w:r w:rsidRPr="0009305A">
        <w:rPr>
          <w:rFonts w:ascii="Calibri" w:hAnsi="Calibri" w:cs="Calibri"/>
          <w:sz w:val="24"/>
          <w:szCs w:val="24"/>
        </w:rPr>
        <w:t xml:space="preserve"> ensuring that instruction is closely matched to each pupil’s reading development. </w:t>
      </w:r>
    </w:p>
    <w:p w14:paraId="0D097C4B" w14:textId="51B7DC94" w:rsidR="00B55896" w:rsidRPr="007B40A9" w:rsidRDefault="00B55896" w:rsidP="00C352BA">
      <w:pPr>
        <w:spacing w:line="276" w:lineRule="auto"/>
        <w:rPr>
          <w:rFonts w:ascii="Calibri" w:hAnsi="Calibri" w:cs="Calibri"/>
          <w:sz w:val="24"/>
          <w:szCs w:val="24"/>
        </w:rPr>
      </w:pPr>
      <w:r w:rsidRPr="007B40A9">
        <w:rPr>
          <w:rFonts w:ascii="Calibri" w:hAnsi="Calibri" w:cs="Calibri"/>
          <w:b/>
          <w:bCs/>
          <w:sz w:val="24"/>
          <w:szCs w:val="24"/>
        </w:rPr>
        <w:t>1 to fast-track tutoring</w:t>
      </w:r>
      <w:r w:rsidRPr="007B40A9">
        <w:rPr>
          <w:rFonts w:ascii="Calibri" w:hAnsi="Calibri" w:cs="Calibri"/>
          <w:sz w:val="24"/>
          <w:szCs w:val="24"/>
        </w:rPr>
        <w:t xml:space="preserve">. </w:t>
      </w:r>
    </w:p>
    <w:p w14:paraId="19F523BD" w14:textId="4569D1A5" w:rsidR="00C352BA" w:rsidRPr="007B40A9" w:rsidRDefault="00B55896" w:rsidP="00C352BA">
      <w:pPr>
        <w:spacing w:line="276" w:lineRule="auto"/>
        <w:rPr>
          <w:rFonts w:ascii="Calibri" w:hAnsi="Calibri" w:cs="Calibri"/>
          <w:sz w:val="24"/>
          <w:szCs w:val="24"/>
        </w:rPr>
      </w:pPr>
      <w:r w:rsidRPr="007B40A9">
        <w:rPr>
          <w:rFonts w:ascii="Calibri" w:hAnsi="Calibri" w:cs="Calibri"/>
          <w:sz w:val="24"/>
          <w:szCs w:val="24"/>
        </w:rPr>
        <w:t>Children at risk of falling behind are identified promptly to ensure they keep up rather than catch up from Reception onwards. Pupils making the slowest progress in Key Stages 1 and 2 receive daily 10-minute one-to-one tutoring in addition to their group phonics session. During these sessions, they practise rapid recall of sounds, blending skills and read a Storybook matched to their current phonics knowledge and reading ability.</w:t>
      </w:r>
    </w:p>
    <w:p w14:paraId="0AE76579" w14:textId="0F469B22" w:rsidR="00C352BA" w:rsidRPr="00B55896" w:rsidRDefault="00C352BA" w:rsidP="00C352BA">
      <w:pPr>
        <w:spacing w:line="276" w:lineRule="auto"/>
        <w:rPr>
          <w:rFonts w:ascii="Calibri" w:hAnsi="Calibri" w:cs="Calibri"/>
          <w:b/>
          <w:bCs/>
          <w:sz w:val="24"/>
          <w:szCs w:val="24"/>
        </w:rPr>
      </w:pPr>
      <w:r w:rsidRPr="00B55896">
        <w:rPr>
          <w:rFonts w:ascii="Calibri" w:hAnsi="Calibri" w:cs="Calibri"/>
          <w:b/>
          <w:bCs/>
          <w:sz w:val="24"/>
          <w:szCs w:val="24"/>
        </w:rPr>
        <w:t xml:space="preserve">What are the expectations of children’s progress on the </w:t>
      </w:r>
      <w:r w:rsidRPr="00B55896">
        <w:rPr>
          <w:rFonts w:ascii="Calibri" w:hAnsi="Calibri" w:cs="Calibri"/>
          <w:b/>
          <w:bCs/>
          <w:i/>
          <w:sz w:val="24"/>
          <w:szCs w:val="24"/>
        </w:rPr>
        <w:t>Read Write Inc.</w:t>
      </w:r>
      <w:r w:rsidRPr="00B55896">
        <w:rPr>
          <w:rFonts w:ascii="Calibri" w:hAnsi="Calibri" w:cs="Calibri"/>
          <w:b/>
          <w:bCs/>
          <w:sz w:val="24"/>
          <w:szCs w:val="24"/>
        </w:rPr>
        <w:t xml:space="preserve"> Phonics programme?</w:t>
      </w:r>
    </w:p>
    <w:p w14:paraId="6A2C9784" w14:textId="38ACE782" w:rsidR="00C352BA" w:rsidRPr="00B55896" w:rsidRDefault="00C352BA" w:rsidP="00C352BA">
      <w:pPr>
        <w:spacing w:line="276" w:lineRule="auto"/>
        <w:rPr>
          <w:rFonts w:ascii="Calibri" w:hAnsi="Calibri" w:cs="Calibri"/>
          <w:bCs/>
          <w:sz w:val="24"/>
          <w:szCs w:val="24"/>
        </w:rPr>
      </w:pPr>
      <w:r w:rsidRPr="00B55896">
        <w:rPr>
          <w:rFonts w:ascii="Calibri" w:hAnsi="Calibri" w:cs="Calibri"/>
          <w:bCs/>
          <w:sz w:val="24"/>
          <w:szCs w:val="24"/>
        </w:rPr>
        <w:t xml:space="preserve">After two years of </w:t>
      </w:r>
      <w:r w:rsidR="007B40A9" w:rsidRPr="00B55896">
        <w:rPr>
          <w:rFonts w:ascii="Calibri" w:hAnsi="Calibri" w:cs="Calibri"/>
          <w:bCs/>
          <w:sz w:val="24"/>
          <w:szCs w:val="24"/>
        </w:rPr>
        <w:t>implementation,</w:t>
      </w:r>
      <w:r w:rsidRPr="00B55896">
        <w:rPr>
          <w:rFonts w:ascii="Calibri" w:hAnsi="Calibri" w:cs="Calibri"/>
          <w:bCs/>
          <w:sz w:val="24"/>
          <w:szCs w:val="24"/>
        </w:rPr>
        <w:t xml:space="preserve"> it is expected that:</w:t>
      </w:r>
    </w:p>
    <w:p w14:paraId="4BBD8482" w14:textId="77777777" w:rsidR="00C352BA" w:rsidRPr="00B55896" w:rsidRDefault="00C352BA" w:rsidP="00C352BA">
      <w:pPr>
        <w:pStyle w:val="ListParagraph"/>
        <w:numPr>
          <w:ilvl w:val="0"/>
          <w:numId w:val="25"/>
        </w:numPr>
        <w:spacing w:after="0" w:line="276" w:lineRule="auto"/>
        <w:rPr>
          <w:rFonts w:ascii="Calibri" w:hAnsi="Calibri" w:cs="Calibri"/>
          <w:bCs/>
          <w:sz w:val="24"/>
          <w:szCs w:val="24"/>
        </w:rPr>
      </w:pPr>
      <w:r w:rsidRPr="00B55896">
        <w:rPr>
          <w:rFonts w:ascii="Calibri" w:hAnsi="Calibri" w:cs="Calibri"/>
          <w:bCs/>
          <w:sz w:val="24"/>
          <w:szCs w:val="24"/>
        </w:rPr>
        <w:t>Reception children will be able to read Green</w:t>
      </w:r>
      <w:r w:rsidRPr="00B55896">
        <w:rPr>
          <w:rFonts w:ascii="Calibri" w:hAnsi="Calibri" w:cs="Calibri"/>
          <w:bCs/>
          <w:color w:val="0070C0"/>
          <w:sz w:val="24"/>
          <w:szCs w:val="24"/>
        </w:rPr>
        <w:t xml:space="preserve"> </w:t>
      </w:r>
      <w:r w:rsidRPr="00B55896">
        <w:rPr>
          <w:rFonts w:ascii="Calibri" w:hAnsi="Calibri" w:cs="Calibri"/>
          <w:bCs/>
          <w:sz w:val="24"/>
          <w:szCs w:val="24"/>
        </w:rPr>
        <w:t>Storybooks by the end of the summer term.</w:t>
      </w:r>
    </w:p>
    <w:p w14:paraId="40915C19" w14:textId="77777777" w:rsidR="00C352BA" w:rsidRPr="00B55896" w:rsidRDefault="00C352BA" w:rsidP="00C352BA">
      <w:pPr>
        <w:pStyle w:val="ListParagraph"/>
        <w:numPr>
          <w:ilvl w:val="0"/>
          <w:numId w:val="25"/>
        </w:numPr>
        <w:spacing w:after="0" w:line="276" w:lineRule="auto"/>
        <w:rPr>
          <w:rFonts w:ascii="Calibri" w:hAnsi="Calibri" w:cs="Calibri"/>
          <w:bCs/>
          <w:sz w:val="24"/>
          <w:szCs w:val="24"/>
        </w:rPr>
      </w:pPr>
      <w:r w:rsidRPr="00B55896">
        <w:rPr>
          <w:rFonts w:ascii="Calibri" w:hAnsi="Calibri" w:cs="Calibri"/>
          <w:bCs/>
          <w:sz w:val="24"/>
          <w:szCs w:val="24"/>
        </w:rPr>
        <w:t>Year 1 children will be able to read Blue</w:t>
      </w:r>
      <w:r w:rsidRPr="00B55896">
        <w:rPr>
          <w:rFonts w:ascii="Calibri" w:hAnsi="Calibri" w:cs="Calibri"/>
          <w:bCs/>
          <w:strike/>
          <w:color w:val="0070C0"/>
          <w:sz w:val="24"/>
          <w:szCs w:val="24"/>
        </w:rPr>
        <w:t xml:space="preserve"> </w:t>
      </w:r>
      <w:r w:rsidRPr="00B55896">
        <w:rPr>
          <w:rFonts w:ascii="Calibri" w:hAnsi="Calibri" w:cs="Calibri"/>
          <w:bCs/>
          <w:sz w:val="24"/>
          <w:szCs w:val="24"/>
        </w:rPr>
        <w:t>Storybooks by the end of the summer term.</w:t>
      </w:r>
    </w:p>
    <w:p w14:paraId="0D648874" w14:textId="11EEBFF3" w:rsidR="00C352BA" w:rsidRPr="00B55896" w:rsidRDefault="00C352BA" w:rsidP="00C352BA">
      <w:pPr>
        <w:pStyle w:val="ListParagraph"/>
        <w:numPr>
          <w:ilvl w:val="0"/>
          <w:numId w:val="25"/>
        </w:numPr>
        <w:spacing w:after="0" w:line="276" w:lineRule="auto"/>
        <w:rPr>
          <w:rFonts w:ascii="Calibri" w:hAnsi="Calibri" w:cs="Calibri"/>
          <w:bCs/>
          <w:sz w:val="24"/>
          <w:szCs w:val="24"/>
        </w:rPr>
      </w:pPr>
      <w:r w:rsidRPr="00B55896">
        <w:rPr>
          <w:rFonts w:ascii="Calibri" w:hAnsi="Calibri" w:cs="Calibri"/>
          <w:bCs/>
          <w:sz w:val="24"/>
          <w:szCs w:val="24"/>
        </w:rPr>
        <w:t xml:space="preserve">Year 2 children will have completed the Phonics programme by the end of the </w:t>
      </w:r>
      <w:r w:rsidRPr="00B55896">
        <w:rPr>
          <w:rFonts w:ascii="Calibri" w:hAnsi="Calibri" w:cs="Calibri"/>
          <w:bCs/>
          <w:color w:val="000000" w:themeColor="text1"/>
          <w:sz w:val="24"/>
          <w:szCs w:val="24"/>
        </w:rPr>
        <w:t xml:space="preserve">spring </w:t>
      </w:r>
      <w:r w:rsidRPr="00B55896">
        <w:rPr>
          <w:rFonts w:ascii="Calibri" w:hAnsi="Calibri" w:cs="Calibri"/>
          <w:bCs/>
          <w:sz w:val="24"/>
          <w:szCs w:val="24"/>
        </w:rPr>
        <w:t>term.</w:t>
      </w:r>
    </w:p>
    <w:p w14:paraId="64D3846F" w14:textId="347B77D3" w:rsidR="00C352BA" w:rsidRDefault="00C352BA" w:rsidP="00C352BA">
      <w:pPr>
        <w:spacing w:line="276" w:lineRule="auto"/>
        <w:rPr>
          <w:rFonts w:ascii="Calibri" w:hAnsi="Calibri" w:cs="Calibri"/>
          <w:sz w:val="24"/>
          <w:szCs w:val="24"/>
        </w:rPr>
      </w:pPr>
      <w:r w:rsidRPr="00B55896">
        <w:rPr>
          <w:rFonts w:ascii="Calibri" w:hAnsi="Calibri" w:cs="Calibri"/>
          <w:sz w:val="24"/>
          <w:szCs w:val="24"/>
        </w:rPr>
        <w:t xml:space="preserve">We have high expectations for our children to meet the expected standard in the Phonic Screening </w:t>
      </w:r>
      <w:r w:rsidR="000040E3" w:rsidRPr="00B55896">
        <w:rPr>
          <w:rFonts w:ascii="Calibri" w:hAnsi="Calibri" w:cs="Calibri"/>
          <w:sz w:val="24"/>
          <w:szCs w:val="24"/>
        </w:rPr>
        <w:t>Check and</w:t>
      </w:r>
      <w:r w:rsidRPr="00B55896">
        <w:rPr>
          <w:rFonts w:ascii="Calibri" w:hAnsi="Calibri" w:cs="Calibri"/>
          <w:sz w:val="24"/>
          <w:szCs w:val="24"/>
        </w:rPr>
        <w:t xml:space="preserve"> help </w:t>
      </w:r>
      <w:r w:rsidR="000040E3" w:rsidRPr="00B55896">
        <w:rPr>
          <w:rFonts w:ascii="Calibri" w:hAnsi="Calibri" w:cs="Calibri"/>
          <w:b/>
          <w:bCs/>
          <w:iCs/>
          <w:sz w:val="24"/>
          <w:szCs w:val="24"/>
        </w:rPr>
        <w:t>all</w:t>
      </w:r>
      <w:r w:rsidR="000040E3" w:rsidRPr="00B55896">
        <w:rPr>
          <w:rFonts w:ascii="Calibri" w:hAnsi="Calibri" w:cs="Calibri"/>
          <w:sz w:val="24"/>
          <w:szCs w:val="24"/>
        </w:rPr>
        <w:t xml:space="preserve"> children</w:t>
      </w:r>
      <w:r w:rsidRPr="00B55896">
        <w:rPr>
          <w:rFonts w:ascii="Calibri" w:hAnsi="Calibri" w:cs="Calibri"/>
          <w:sz w:val="24"/>
          <w:szCs w:val="24"/>
        </w:rPr>
        <w:t xml:space="preserve"> to be accurate and fluent readers by the time they enter Key Stage 2.</w:t>
      </w:r>
    </w:p>
    <w:p w14:paraId="7FB0978A" w14:textId="1EEB1C22" w:rsidR="004B1AC7" w:rsidRDefault="004B1AC7" w:rsidP="00C352BA">
      <w:pPr>
        <w:spacing w:line="276" w:lineRule="auto"/>
        <w:rPr>
          <w:rFonts w:ascii="Calibri" w:hAnsi="Calibri" w:cs="Calibri"/>
          <w:sz w:val="24"/>
          <w:szCs w:val="24"/>
        </w:rPr>
      </w:pPr>
      <w:r>
        <w:rPr>
          <w:rFonts w:ascii="Calibri" w:hAnsi="Calibri" w:cs="Calibri"/>
          <w:sz w:val="24"/>
          <w:szCs w:val="24"/>
        </w:rPr>
        <w:t xml:space="preserve">See below RWI’s expectations from reception to the end of KS1. </w:t>
      </w:r>
    </w:p>
    <w:p w14:paraId="3B6AFCB5" w14:textId="126D70EA" w:rsidR="004B1AC7" w:rsidRDefault="004B1AC7" w:rsidP="00C352BA">
      <w:pPr>
        <w:spacing w:line="276" w:lineRule="auto"/>
        <w:rPr>
          <w:rFonts w:ascii="Calibri" w:hAnsi="Calibri" w:cs="Calibri"/>
          <w:sz w:val="24"/>
          <w:szCs w:val="24"/>
        </w:rPr>
      </w:pPr>
    </w:p>
    <w:p w14:paraId="0B918D97" w14:textId="6B431ECC" w:rsidR="004B1AC7" w:rsidRDefault="004B1AC7" w:rsidP="00C352BA">
      <w:pPr>
        <w:spacing w:line="276" w:lineRule="auto"/>
        <w:rPr>
          <w:rFonts w:ascii="Calibri" w:hAnsi="Calibri" w:cs="Calibri"/>
          <w:sz w:val="24"/>
          <w:szCs w:val="24"/>
        </w:rPr>
      </w:pPr>
      <w:r w:rsidRPr="004B1AC7">
        <w:rPr>
          <w:rFonts w:ascii="Calibri" w:hAnsi="Calibri" w:cs="Calibri"/>
          <w:noProof/>
          <w:sz w:val="24"/>
          <w:szCs w:val="24"/>
        </w:rPr>
        <w:lastRenderedPageBreak/>
        <w:drawing>
          <wp:anchor distT="0" distB="0" distL="114300" distR="114300" simplePos="0" relativeHeight="251664384" behindDoc="1" locked="0" layoutInCell="1" allowOverlap="1" wp14:anchorId="1BC3623C" wp14:editId="0901711F">
            <wp:simplePos x="0" y="0"/>
            <wp:positionH relativeFrom="margin">
              <wp:align>left</wp:align>
            </wp:positionH>
            <wp:positionV relativeFrom="paragraph">
              <wp:posOffset>10795</wp:posOffset>
            </wp:positionV>
            <wp:extent cx="4839375" cy="6211167"/>
            <wp:effectExtent l="0" t="0" r="0" b="0"/>
            <wp:wrapTight wrapText="bothSides">
              <wp:wrapPolygon edited="0">
                <wp:start x="0" y="0"/>
                <wp:lineTo x="0" y="21532"/>
                <wp:lineTo x="21512" y="21532"/>
                <wp:lineTo x="215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39375" cy="6211167"/>
                    </a:xfrm>
                    <a:prstGeom prst="rect">
                      <a:avLst/>
                    </a:prstGeom>
                  </pic:spPr>
                </pic:pic>
              </a:graphicData>
            </a:graphic>
          </wp:anchor>
        </w:drawing>
      </w:r>
    </w:p>
    <w:p w14:paraId="70B11F9A" w14:textId="7E7BB7B2" w:rsidR="004B1AC7" w:rsidRPr="00B55896" w:rsidRDefault="004B1AC7" w:rsidP="00C352BA">
      <w:pPr>
        <w:spacing w:line="276" w:lineRule="auto"/>
        <w:rPr>
          <w:rFonts w:ascii="Calibri" w:hAnsi="Calibri" w:cs="Calibri"/>
          <w:sz w:val="24"/>
          <w:szCs w:val="24"/>
        </w:rPr>
      </w:pPr>
    </w:p>
    <w:p w14:paraId="20A0AB77" w14:textId="77777777" w:rsidR="004B1AC7" w:rsidRDefault="004B1AC7" w:rsidP="00DC7CA2">
      <w:pPr>
        <w:spacing w:line="276" w:lineRule="auto"/>
        <w:rPr>
          <w:rFonts w:ascii="Calibri" w:hAnsi="Calibri" w:cs="Calibri"/>
          <w:b/>
          <w:bCs/>
          <w:sz w:val="24"/>
          <w:szCs w:val="24"/>
        </w:rPr>
      </w:pPr>
    </w:p>
    <w:p w14:paraId="513BC0C0" w14:textId="77777777" w:rsidR="004B1AC7" w:rsidRDefault="004B1AC7" w:rsidP="00DC7CA2">
      <w:pPr>
        <w:spacing w:line="276" w:lineRule="auto"/>
        <w:rPr>
          <w:rFonts w:ascii="Calibri" w:hAnsi="Calibri" w:cs="Calibri"/>
          <w:b/>
          <w:bCs/>
          <w:sz w:val="24"/>
          <w:szCs w:val="24"/>
        </w:rPr>
      </w:pPr>
    </w:p>
    <w:p w14:paraId="4B85F587" w14:textId="77777777" w:rsidR="004B1AC7" w:rsidRDefault="004B1AC7" w:rsidP="00DC7CA2">
      <w:pPr>
        <w:spacing w:line="276" w:lineRule="auto"/>
        <w:rPr>
          <w:rFonts w:ascii="Calibri" w:hAnsi="Calibri" w:cs="Calibri"/>
          <w:b/>
          <w:bCs/>
          <w:sz w:val="24"/>
          <w:szCs w:val="24"/>
        </w:rPr>
      </w:pPr>
    </w:p>
    <w:p w14:paraId="5C2DD14A" w14:textId="77777777" w:rsidR="004B1AC7" w:rsidRDefault="004B1AC7" w:rsidP="00DC7CA2">
      <w:pPr>
        <w:spacing w:line="276" w:lineRule="auto"/>
        <w:rPr>
          <w:rFonts w:ascii="Calibri" w:hAnsi="Calibri" w:cs="Calibri"/>
          <w:b/>
          <w:bCs/>
          <w:sz w:val="24"/>
          <w:szCs w:val="24"/>
        </w:rPr>
      </w:pPr>
    </w:p>
    <w:p w14:paraId="252DB7F2" w14:textId="77777777" w:rsidR="004B1AC7" w:rsidRDefault="004B1AC7" w:rsidP="00DC7CA2">
      <w:pPr>
        <w:spacing w:line="276" w:lineRule="auto"/>
        <w:rPr>
          <w:rFonts w:ascii="Calibri" w:hAnsi="Calibri" w:cs="Calibri"/>
          <w:b/>
          <w:bCs/>
          <w:sz w:val="24"/>
          <w:szCs w:val="24"/>
        </w:rPr>
      </w:pPr>
    </w:p>
    <w:p w14:paraId="3F12C403" w14:textId="77777777" w:rsidR="004B1AC7" w:rsidRDefault="004B1AC7" w:rsidP="00DC7CA2">
      <w:pPr>
        <w:spacing w:line="276" w:lineRule="auto"/>
        <w:rPr>
          <w:rFonts w:ascii="Calibri" w:hAnsi="Calibri" w:cs="Calibri"/>
          <w:b/>
          <w:bCs/>
          <w:sz w:val="24"/>
          <w:szCs w:val="24"/>
        </w:rPr>
      </w:pPr>
    </w:p>
    <w:p w14:paraId="039D8912" w14:textId="77777777" w:rsidR="004B1AC7" w:rsidRDefault="004B1AC7" w:rsidP="00DC7CA2">
      <w:pPr>
        <w:spacing w:line="276" w:lineRule="auto"/>
        <w:rPr>
          <w:rFonts w:ascii="Calibri" w:hAnsi="Calibri" w:cs="Calibri"/>
          <w:b/>
          <w:bCs/>
          <w:sz w:val="24"/>
          <w:szCs w:val="24"/>
        </w:rPr>
      </w:pPr>
    </w:p>
    <w:p w14:paraId="13125BFA" w14:textId="77777777" w:rsidR="004B1AC7" w:rsidRDefault="004B1AC7" w:rsidP="00DC7CA2">
      <w:pPr>
        <w:spacing w:line="276" w:lineRule="auto"/>
        <w:rPr>
          <w:rFonts w:ascii="Calibri" w:hAnsi="Calibri" w:cs="Calibri"/>
          <w:b/>
          <w:bCs/>
          <w:sz w:val="24"/>
          <w:szCs w:val="24"/>
        </w:rPr>
      </w:pPr>
    </w:p>
    <w:p w14:paraId="5911F6B2" w14:textId="77777777" w:rsidR="004B1AC7" w:rsidRDefault="004B1AC7" w:rsidP="00DC7CA2">
      <w:pPr>
        <w:spacing w:line="276" w:lineRule="auto"/>
        <w:rPr>
          <w:rFonts w:ascii="Calibri" w:hAnsi="Calibri" w:cs="Calibri"/>
          <w:b/>
          <w:bCs/>
          <w:sz w:val="24"/>
          <w:szCs w:val="24"/>
        </w:rPr>
      </w:pPr>
    </w:p>
    <w:p w14:paraId="13D2A69F" w14:textId="77777777" w:rsidR="004B1AC7" w:rsidRDefault="004B1AC7" w:rsidP="00DC7CA2">
      <w:pPr>
        <w:spacing w:line="276" w:lineRule="auto"/>
        <w:rPr>
          <w:rFonts w:ascii="Calibri" w:hAnsi="Calibri" w:cs="Calibri"/>
          <w:b/>
          <w:bCs/>
          <w:sz w:val="24"/>
          <w:szCs w:val="24"/>
        </w:rPr>
      </w:pPr>
    </w:p>
    <w:p w14:paraId="54E6B958" w14:textId="77777777" w:rsidR="004B1AC7" w:rsidRDefault="004B1AC7" w:rsidP="00DC7CA2">
      <w:pPr>
        <w:spacing w:line="276" w:lineRule="auto"/>
        <w:rPr>
          <w:rFonts w:ascii="Calibri" w:hAnsi="Calibri" w:cs="Calibri"/>
          <w:b/>
          <w:bCs/>
          <w:sz w:val="24"/>
          <w:szCs w:val="24"/>
        </w:rPr>
      </w:pPr>
    </w:p>
    <w:p w14:paraId="5A8D7C05" w14:textId="77777777" w:rsidR="004B1AC7" w:rsidRDefault="004B1AC7" w:rsidP="00DC7CA2">
      <w:pPr>
        <w:spacing w:line="276" w:lineRule="auto"/>
        <w:rPr>
          <w:rFonts w:ascii="Calibri" w:hAnsi="Calibri" w:cs="Calibri"/>
          <w:b/>
          <w:bCs/>
          <w:sz w:val="24"/>
          <w:szCs w:val="24"/>
        </w:rPr>
      </w:pPr>
    </w:p>
    <w:p w14:paraId="0979C126" w14:textId="77777777" w:rsidR="004B1AC7" w:rsidRDefault="004B1AC7" w:rsidP="00DC7CA2">
      <w:pPr>
        <w:spacing w:line="276" w:lineRule="auto"/>
        <w:rPr>
          <w:rFonts w:ascii="Calibri" w:hAnsi="Calibri" w:cs="Calibri"/>
          <w:b/>
          <w:bCs/>
          <w:sz w:val="24"/>
          <w:szCs w:val="24"/>
        </w:rPr>
      </w:pPr>
    </w:p>
    <w:p w14:paraId="00AB8C62" w14:textId="77777777" w:rsidR="004B1AC7" w:rsidRDefault="004B1AC7" w:rsidP="00DC7CA2">
      <w:pPr>
        <w:spacing w:line="276" w:lineRule="auto"/>
        <w:rPr>
          <w:rFonts w:ascii="Calibri" w:hAnsi="Calibri" w:cs="Calibri"/>
          <w:b/>
          <w:bCs/>
          <w:sz w:val="24"/>
          <w:szCs w:val="24"/>
        </w:rPr>
      </w:pPr>
    </w:p>
    <w:p w14:paraId="25924613" w14:textId="77777777" w:rsidR="004B1AC7" w:rsidRDefault="004B1AC7" w:rsidP="00DC7CA2">
      <w:pPr>
        <w:spacing w:line="276" w:lineRule="auto"/>
        <w:rPr>
          <w:rFonts w:ascii="Calibri" w:hAnsi="Calibri" w:cs="Calibri"/>
          <w:b/>
          <w:bCs/>
          <w:sz w:val="24"/>
          <w:szCs w:val="24"/>
        </w:rPr>
      </w:pPr>
    </w:p>
    <w:p w14:paraId="794927CA" w14:textId="77777777" w:rsidR="004B1AC7" w:rsidRDefault="004B1AC7" w:rsidP="00DC7CA2">
      <w:pPr>
        <w:spacing w:line="276" w:lineRule="auto"/>
        <w:rPr>
          <w:rFonts w:ascii="Calibri" w:hAnsi="Calibri" w:cs="Calibri"/>
          <w:b/>
          <w:bCs/>
          <w:sz w:val="24"/>
          <w:szCs w:val="24"/>
        </w:rPr>
      </w:pPr>
    </w:p>
    <w:p w14:paraId="3C3FB1A3" w14:textId="77777777" w:rsidR="004B1AC7" w:rsidRDefault="004B1AC7" w:rsidP="00DC7CA2">
      <w:pPr>
        <w:spacing w:line="276" w:lineRule="auto"/>
        <w:rPr>
          <w:rFonts w:ascii="Calibri" w:hAnsi="Calibri" w:cs="Calibri"/>
          <w:b/>
          <w:bCs/>
          <w:sz w:val="24"/>
          <w:szCs w:val="24"/>
        </w:rPr>
      </w:pPr>
    </w:p>
    <w:p w14:paraId="5F26B90C" w14:textId="77777777" w:rsidR="004B1AC7" w:rsidRDefault="004B1AC7" w:rsidP="00DC7CA2">
      <w:pPr>
        <w:spacing w:line="276" w:lineRule="auto"/>
        <w:rPr>
          <w:rFonts w:ascii="Calibri" w:hAnsi="Calibri" w:cs="Calibri"/>
          <w:b/>
          <w:bCs/>
          <w:sz w:val="24"/>
          <w:szCs w:val="24"/>
        </w:rPr>
      </w:pPr>
    </w:p>
    <w:p w14:paraId="65B1F4FA" w14:textId="6B95DFB1" w:rsidR="00DC7CA2" w:rsidRPr="00B55896" w:rsidRDefault="00DC7CA2" w:rsidP="00DC7CA2">
      <w:pPr>
        <w:spacing w:line="276" w:lineRule="auto"/>
        <w:rPr>
          <w:rFonts w:ascii="Calibri" w:hAnsi="Calibri" w:cs="Calibri"/>
          <w:b/>
          <w:bCs/>
          <w:sz w:val="24"/>
          <w:szCs w:val="24"/>
        </w:rPr>
      </w:pPr>
      <w:r w:rsidRPr="00B55896">
        <w:rPr>
          <w:rFonts w:ascii="Calibri" w:hAnsi="Calibri" w:cs="Calibri"/>
          <w:b/>
          <w:bCs/>
          <w:sz w:val="24"/>
          <w:szCs w:val="24"/>
        </w:rPr>
        <w:t xml:space="preserve">Parent partnership </w:t>
      </w:r>
    </w:p>
    <w:p w14:paraId="42434A2F" w14:textId="31C8FE8F" w:rsidR="00DC7CA2" w:rsidRPr="00DC7CA2" w:rsidRDefault="00DC7CA2" w:rsidP="00DC7CA2">
      <w:pPr>
        <w:spacing w:line="276" w:lineRule="auto"/>
        <w:rPr>
          <w:rFonts w:ascii="Calibri" w:hAnsi="Calibri" w:cs="Calibri"/>
          <w:sz w:val="24"/>
          <w:szCs w:val="24"/>
        </w:rPr>
      </w:pPr>
      <w:r w:rsidRPr="00B55896">
        <w:rPr>
          <w:rFonts w:ascii="Calibri" w:hAnsi="Calibri" w:cs="Calibri"/>
          <w:sz w:val="24"/>
          <w:szCs w:val="24"/>
        </w:rPr>
        <w:t xml:space="preserve">We recognise the importance of </w:t>
      </w:r>
      <w:r w:rsidRPr="00B55896">
        <w:rPr>
          <w:rStyle w:val="Strong"/>
          <w:rFonts w:ascii="Calibri" w:hAnsi="Calibri" w:cs="Calibri"/>
          <w:b w:val="0"/>
          <w:bCs w:val="0"/>
          <w:sz w:val="24"/>
          <w:szCs w:val="24"/>
        </w:rPr>
        <w:t>parental engagement</w:t>
      </w:r>
      <w:r w:rsidRPr="00B55896">
        <w:rPr>
          <w:rFonts w:ascii="Calibri" w:hAnsi="Calibri" w:cs="Calibri"/>
          <w:sz w:val="24"/>
          <w:szCs w:val="24"/>
        </w:rPr>
        <w:t xml:space="preserve"> in supporting reading development </w:t>
      </w:r>
      <w:r w:rsidR="007B40A9" w:rsidRPr="00B55896">
        <w:rPr>
          <w:rFonts w:ascii="Calibri" w:hAnsi="Calibri" w:cs="Calibri"/>
          <w:sz w:val="24"/>
          <w:szCs w:val="24"/>
        </w:rPr>
        <w:t>and</w:t>
      </w:r>
      <w:r w:rsidRPr="00B55896">
        <w:rPr>
          <w:rFonts w:ascii="Calibri" w:hAnsi="Calibri" w:cs="Calibri"/>
          <w:sz w:val="24"/>
          <w:szCs w:val="24"/>
        </w:rPr>
        <w:t xml:space="preserve"> recognise that s</w:t>
      </w:r>
      <w:r w:rsidRPr="00DC7CA2">
        <w:rPr>
          <w:rFonts w:ascii="Calibri" w:hAnsi="Calibri" w:cs="Calibri"/>
          <w:sz w:val="24"/>
          <w:szCs w:val="24"/>
        </w:rPr>
        <w:t>ome of our pupils come from families where English is not the first language</w:t>
      </w:r>
      <w:r w:rsidRPr="00B55896">
        <w:rPr>
          <w:rFonts w:ascii="Calibri" w:hAnsi="Calibri" w:cs="Calibri"/>
          <w:sz w:val="24"/>
          <w:szCs w:val="24"/>
        </w:rPr>
        <w:t xml:space="preserve">. </w:t>
      </w:r>
      <w:r w:rsidRPr="00DC7CA2">
        <w:rPr>
          <w:rFonts w:ascii="Calibri" w:hAnsi="Calibri" w:cs="Calibri"/>
          <w:sz w:val="24"/>
          <w:szCs w:val="24"/>
        </w:rPr>
        <w:t>To support and strengthen the connection between home and school learning, we provide accessible instructional videos on our school website, linked to YouTube. These resources enable parents to support their child’s learning at home and become familiar with the phonemes and sounds taught in school.</w:t>
      </w:r>
      <w:r w:rsidRPr="00B55896">
        <w:rPr>
          <w:rFonts w:ascii="Calibri" w:hAnsi="Calibri" w:cs="Calibri"/>
          <w:sz w:val="24"/>
          <w:szCs w:val="24"/>
        </w:rPr>
        <w:t xml:space="preserve"> Additionally, we provide </w:t>
      </w:r>
      <w:r w:rsidRPr="00B55896">
        <w:rPr>
          <w:rStyle w:val="Strong"/>
          <w:rFonts w:ascii="Calibri" w:hAnsi="Calibri" w:cs="Calibri"/>
          <w:b w:val="0"/>
          <w:bCs w:val="0"/>
          <w:sz w:val="24"/>
          <w:szCs w:val="24"/>
        </w:rPr>
        <w:t>parent reading workshops</w:t>
      </w:r>
      <w:r w:rsidRPr="00B55896">
        <w:rPr>
          <w:rFonts w:ascii="Calibri" w:hAnsi="Calibri" w:cs="Calibri"/>
          <w:b/>
          <w:bCs/>
          <w:sz w:val="24"/>
          <w:szCs w:val="24"/>
        </w:rPr>
        <w:t xml:space="preserve"> </w:t>
      </w:r>
      <w:r w:rsidRPr="00B55896">
        <w:rPr>
          <w:rFonts w:ascii="Calibri" w:hAnsi="Calibri" w:cs="Calibri"/>
          <w:sz w:val="24"/>
          <w:szCs w:val="24"/>
        </w:rPr>
        <w:t>throughout the year, enabling parents to observe and practise the decoding, blending and comprehension strategies used in school. These initiatives strengthen home-school partnerships and equip parents to support their child’s reading fluency and comprehension effectively.</w:t>
      </w:r>
    </w:p>
    <w:p w14:paraId="2966F82B" w14:textId="5AF34D46" w:rsidR="00B55896" w:rsidRPr="00C352BA" w:rsidRDefault="00DC7CA2" w:rsidP="00B55896">
      <w:pPr>
        <w:rPr>
          <w:rFonts w:ascii="Comic Sans MS" w:hAnsi="Comic Sans MS" w:cs="Arial"/>
          <w:sz w:val="20"/>
          <w:szCs w:val="20"/>
        </w:rPr>
      </w:pPr>
      <w:r w:rsidRPr="00B55896">
        <w:rPr>
          <w:rFonts w:ascii="Calibri" w:hAnsi="Calibri" w:cs="Calibri"/>
          <w:sz w:val="24"/>
          <w:szCs w:val="24"/>
        </w:rPr>
        <w:lastRenderedPageBreak/>
        <w:t>Pupils take home a phonics book each week</w:t>
      </w:r>
      <w:r w:rsidR="00996C03">
        <w:rPr>
          <w:rFonts w:ascii="Calibri" w:hAnsi="Calibri" w:cs="Calibri"/>
          <w:sz w:val="24"/>
          <w:szCs w:val="24"/>
        </w:rPr>
        <w:t xml:space="preserve"> which aligns with the sounds they are learning that week with</w:t>
      </w:r>
      <w:r w:rsidRPr="00B55896">
        <w:rPr>
          <w:rFonts w:ascii="Calibri" w:hAnsi="Calibri" w:cs="Calibri"/>
          <w:sz w:val="24"/>
          <w:szCs w:val="24"/>
        </w:rPr>
        <w:t xml:space="preserve"> fluent readers receiving an additional book for independent practice. For pupils in Key Stage 1, the online reading platform </w:t>
      </w:r>
      <w:r w:rsidRPr="00B55896">
        <w:rPr>
          <w:rStyle w:val="Strong"/>
          <w:rFonts w:ascii="Calibri" w:hAnsi="Calibri" w:cs="Calibri"/>
          <w:b w:val="0"/>
          <w:bCs w:val="0"/>
          <w:sz w:val="24"/>
          <w:szCs w:val="24"/>
        </w:rPr>
        <w:t>Bug Club</w:t>
      </w:r>
      <w:r w:rsidRPr="00B55896">
        <w:rPr>
          <w:rFonts w:ascii="Calibri" w:hAnsi="Calibri" w:cs="Calibri"/>
          <w:b/>
          <w:bCs/>
          <w:sz w:val="24"/>
          <w:szCs w:val="24"/>
        </w:rPr>
        <w:t xml:space="preserve"> </w:t>
      </w:r>
      <w:r w:rsidRPr="00B55896">
        <w:rPr>
          <w:rFonts w:ascii="Calibri" w:hAnsi="Calibri" w:cs="Calibri"/>
          <w:sz w:val="24"/>
          <w:szCs w:val="24"/>
        </w:rPr>
        <w:t xml:space="preserve">provides interactive reading opportunities while Early Years children receive animated phonics lessons via </w:t>
      </w:r>
      <w:r w:rsidR="007B40A9" w:rsidRPr="00B55896">
        <w:rPr>
          <w:rStyle w:val="Strong"/>
          <w:rFonts w:ascii="Calibri" w:hAnsi="Calibri" w:cs="Calibri"/>
          <w:b w:val="0"/>
          <w:bCs w:val="0"/>
          <w:sz w:val="24"/>
          <w:szCs w:val="24"/>
        </w:rPr>
        <w:t>Seesaw</w:t>
      </w:r>
      <w:r w:rsidR="007B40A9">
        <w:rPr>
          <w:rFonts w:ascii="Calibri" w:hAnsi="Calibri" w:cs="Calibri"/>
          <w:sz w:val="24"/>
          <w:szCs w:val="24"/>
        </w:rPr>
        <w:t>,</w:t>
      </w:r>
      <w:r w:rsidRPr="00B55896">
        <w:rPr>
          <w:rFonts w:ascii="Calibri" w:hAnsi="Calibri" w:cs="Calibri"/>
          <w:sz w:val="24"/>
          <w:szCs w:val="24"/>
        </w:rPr>
        <w:t xml:space="preserve"> reinforcing school learning at home. </w:t>
      </w:r>
      <w:r w:rsidR="00B55896" w:rsidRPr="00B55896">
        <w:rPr>
          <w:rFonts w:ascii="Calibri" w:hAnsi="Calibri" w:cs="Calibri"/>
          <w:sz w:val="24"/>
          <w:szCs w:val="24"/>
        </w:rPr>
        <w:t>At St Saviour’s C of E primary school, we believe ‘Together Everyone Achieves More.’</w:t>
      </w:r>
      <w:r w:rsidR="00B55896" w:rsidRPr="00C352BA">
        <w:rPr>
          <w:rFonts w:ascii="Comic Sans MS" w:hAnsi="Comic Sans MS" w:cs="Arial"/>
          <w:sz w:val="20"/>
          <w:szCs w:val="20"/>
        </w:rPr>
        <w:t xml:space="preserve"> </w:t>
      </w:r>
    </w:p>
    <w:p w14:paraId="7B1B5170" w14:textId="77777777" w:rsidR="00073038" w:rsidRPr="0046617C" w:rsidRDefault="00073038" w:rsidP="00073038">
      <w:pPr>
        <w:spacing w:line="276" w:lineRule="auto"/>
        <w:rPr>
          <w:rFonts w:ascii="Calibri" w:hAnsi="Calibri" w:cs="Calibri"/>
          <w:b/>
          <w:bCs/>
          <w:sz w:val="24"/>
          <w:szCs w:val="24"/>
        </w:rPr>
      </w:pPr>
      <w:r w:rsidRPr="0046617C">
        <w:rPr>
          <w:rFonts w:ascii="Calibri" w:hAnsi="Calibri" w:cs="Calibri"/>
          <w:b/>
          <w:bCs/>
          <w:sz w:val="24"/>
          <w:szCs w:val="24"/>
        </w:rPr>
        <w:t>How is the programme led to ensure these expectations are achieved?</w:t>
      </w:r>
    </w:p>
    <w:p w14:paraId="771A3E0D" w14:textId="7DEEB4E2" w:rsidR="004B1AC7" w:rsidRDefault="00073038" w:rsidP="00F23A40">
      <w:pPr>
        <w:spacing w:line="276" w:lineRule="auto"/>
        <w:rPr>
          <w:rFonts w:ascii="Calibri" w:hAnsi="Calibri" w:cs="Calibri"/>
          <w:bCs/>
          <w:sz w:val="24"/>
          <w:szCs w:val="24"/>
        </w:rPr>
      </w:pPr>
      <w:r w:rsidRPr="0046617C">
        <w:rPr>
          <w:rFonts w:ascii="Calibri" w:hAnsi="Calibri" w:cs="Calibri"/>
          <w:bCs/>
          <w:sz w:val="24"/>
          <w:szCs w:val="24"/>
        </w:rPr>
        <w:t xml:space="preserve">The Reading Leader’s role is vital to ensure that the teaching of reading is of the highest quality and all children make progress. </w:t>
      </w:r>
    </w:p>
    <w:p w14:paraId="565FC7B9" w14:textId="77777777" w:rsidR="00F23A40" w:rsidRPr="00F23A40" w:rsidRDefault="00F23A40" w:rsidP="00F23A40">
      <w:pPr>
        <w:spacing w:line="276" w:lineRule="auto"/>
        <w:rPr>
          <w:rFonts w:ascii="Calibri" w:hAnsi="Calibri" w:cs="Calibri"/>
          <w:bCs/>
          <w:sz w:val="24"/>
          <w:szCs w:val="24"/>
        </w:rPr>
      </w:pPr>
    </w:p>
    <w:p w14:paraId="0D328518" w14:textId="175D733A" w:rsidR="00C352BA" w:rsidRPr="00073038" w:rsidRDefault="00073038" w:rsidP="00073038">
      <w:pPr>
        <w:ind w:left="720"/>
        <w:jc w:val="center"/>
        <w:rPr>
          <w:rFonts w:ascii="Calibri" w:hAnsi="Calibri" w:cs="Calibri"/>
          <w:b/>
          <w:bCs/>
          <w:sz w:val="24"/>
          <w:szCs w:val="24"/>
        </w:rPr>
      </w:pPr>
      <w:r w:rsidRPr="00073038">
        <w:rPr>
          <w:rFonts w:ascii="Calibri" w:hAnsi="Calibri" w:cs="Calibri"/>
          <w:b/>
          <w:bCs/>
          <w:sz w:val="24"/>
          <w:szCs w:val="24"/>
        </w:rPr>
        <w:t>‘Together Everyone Achieves More.’</w:t>
      </w:r>
    </w:p>
    <w:sectPr w:rsidR="00C352BA" w:rsidRPr="00073038" w:rsidSect="00A05F26">
      <w:headerReference w:type="even" r:id="rId12"/>
      <w:headerReference w:type="default" r:id="rId13"/>
      <w:footerReference w:type="default" r:id="rId14"/>
      <w:headerReference w:type="first" r:id="rId15"/>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B9DB0" w14:textId="77777777" w:rsidR="0035553C" w:rsidRDefault="0035553C" w:rsidP="00A05F26">
      <w:pPr>
        <w:spacing w:after="0" w:line="240" w:lineRule="auto"/>
      </w:pPr>
      <w:r>
        <w:separator/>
      </w:r>
    </w:p>
  </w:endnote>
  <w:endnote w:type="continuationSeparator" w:id="0">
    <w:p w14:paraId="65645CAB" w14:textId="77777777" w:rsidR="0035553C" w:rsidRDefault="0035553C" w:rsidP="00A05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329610"/>
      <w:docPartObj>
        <w:docPartGallery w:val="Page Numbers (Bottom of Page)"/>
        <w:docPartUnique/>
      </w:docPartObj>
    </w:sdtPr>
    <w:sdtEndPr>
      <w:rPr>
        <w:noProof/>
      </w:rPr>
    </w:sdtEndPr>
    <w:sdtContent>
      <w:p w14:paraId="3F8E523E" w14:textId="61C38318" w:rsidR="00921698" w:rsidRDefault="009216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525F6D" w14:textId="77777777" w:rsidR="00A05F26" w:rsidRDefault="00A05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D6D31" w14:textId="77777777" w:rsidR="0035553C" w:rsidRDefault="0035553C" w:rsidP="00A05F26">
      <w:pPr>
        <w:spacing w:after="0" w:line="240" w:lineRule="auto"/>
      </w:pPr>
      <w:r>
        <w:separator/>
      </w:r>
    </w:p>
  </w:footnote>
  <w:footnote w:type="continuationSeparator" w:id="0">
    <w:p w14:paraId="19CD520F" w14:textId="77777777" w:rsidR="0035553C" w:rsidRDefault="0035553C" w:rsidP="00A05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112D1" w14:textId="77777777" w:rsidR="00A05F26" w:rsidRDefault="0035553C">
    <w:pPr>
      <w:pStyle w:val="Header"/>
    </w:pPr>
    <w:r>
      <w:rPr>
        <w:noProof/>
        <w:lang w:eastAsia="en-GB"/>
      </w:rPr>
      <w:pict w14:anchorId="41F2E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249985" o:spid="_x0000_s1026" type="#_x0000_t75" style="position:absolute;margin-left:0;margin-top:0;width:451.2pt;height:465.75pt;z-index:-251657216;mso-position-horizontal:center;mso-position-horizontal-relative:margin;mso-position-vertical:center;mso-position-vertical-relative:margin" o:allowincell="f">
          <v:imagedata r:id="rId1" o:title="St Saviours Logo RGB"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81E7A" w14:textId="77777777" w:rsidR="00A05F26" w:rsidRDefault="0035553C">
    <w:pPr>
      <w:pStyle w:val="Header"/>
    </w:pPr>
    <w:r>
      <w:rPr>
        <w:noProof/>
        <w:lang w:eastAsia="en-GB"/>
      </w:rPr>
      <w:pict w14:anchorId="1F31D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249986" o:spid="_x0000_s1027" type="#_x0000_t75" style="position:absolute;margin-left:0;margin-top:0;width:451.2pt;height:465.75pt;z-index:-251656192;mso-position-horizontal:center;mso-position-horizontal-relative:margin;mso-position-vertical:center;mso-position-vertical-relative:margin" o:allowincell="f">
          <v:imagedata r:id="rId1" o:title="St Saviours Logo RGB"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CE4F2" w14:textId="77777777" w:rsidR="00A05F26" w:rsidRDefault="0035553C">
    <w:pPr>
      <w:pStyle w:val="Header"/>
    </w:pPr>
    <w:r>
      <w:rPr>
        <w:noProof/>
        <w:lang w:eastAsia="en-GB"/>
      </w:rPr>
      <w:pict w14:anchorId="55A008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249984" o:spid="_x0000_s1025" type="#_x0000_t75" style="position:absolute;margin-left:0;margin-top:0;width:451.2pt;height:465.75pt;z-index:-251658240;mso-position-horizontal:center;mso-position-horizontal-relative:margin;mso-position-vertical:center;mso-position-vertical-relative:margin" o:allowincell="f">
          <v:imagedata r:id="rId1" o:title="St Saviours Logo RGB"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6FDA"/>
    <w:multiLevelType w:val="hybridMultilevel"/>
    <w:tmpl w:val="9D66C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5793A"/>
    <w:multiLevelType w:val="multilevel"/>
    <w:tmpl w:val="3898677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5500F"/>
    <w:multiLevelType w:val="hybridMultilevel"/>
    <w:tmpl w:val="D7CA1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C07D52"/>
    <w:multiLevelType w:val="multilevel"/>
    <w:tmpl w:val="3898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874A38"/>
    <w:multiLevelType w:val="hybridMultilevel"/>
    <w:tmpl w:val="F51254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A0F35"/>
    <w:multiLevelType w:val="hybridMultilevel"/>
    <w:tmpl w:val="4CF6CE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67406"/>
    <w:multiLevelType w:val="hybridMultilevel"/>
    <w:tmpl w:val="D4BE3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C643BB"/>
    <w:multiLevelType w:val="hybridMultilevel"/>
    <w:tmpl w:val="5C2EE5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1C24EB"/>
    <w:multiLevelType w:val="hybridMultilevel"/>
    <w:tmpl w:val="E588312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785260"/>
    <w:multiLevelType w:val="hybridMultilevel"/>
    <w:tmpl w:val="DAAC8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610B75"/>
    <w:multiLevelType w:val="hybridMultilevel"/>
    <w:tmpl w:val="944A6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F15ECE"/>
    <w:multiLevelType w:val="hybridMultilevel"/>
    <w:tmpl w:val="B184B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13D78"/>
    <w:multiLevelType w:val="hybridMultilevel"/>
    <w:tmpl w:val="E5DCE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0435B4"/>
    <w:multiLevelType w:val="hybridMultilevel"/>
    <w:tmpl w:val="526EB15C"/>
    <w:lvl w:ilvl="0" w:tplc="0809000B">
      <w:start w:val="1"/>
      <w:numFmt w:val="bullet"/>
      <w:lvlText w:val=""/>
      <w:lvlJc w:val="left"/>
      <w:pPr>
        <w:ind w:left="720" w:hanging="360"/>
      </w:pPr>
      <w:rPr>
        <w:rFonts w:ascii="Wingdings" w:hAnsi="Wingdings" w:hint="default"/>
      </w:rPr>
    </w:lvl>
    <w:lvl w:ilvl="1" w:tplc="AFEA149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4691C"/>
    <w:multiLevelType w:val="hybridMultilevel"/>
    <w:tmpl w:val="7AA80FDA"/>
    <w:lvl w:ilvl="0" w:tplc="F6887F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E4E80"/>
    <w:multiLevelType w:val="hybridMultilevel"/>
    <w:tmpl w:val="ADBA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5104A5"/>
    <w:multiLevelType w:val="hybridMultilevel"/>
    <w:tmpl w:val="C85C2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9D2C13"/>
    <w:multiLevelType w:val="multilevel"/>
    <w:tmpl w:val="0C08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2A2B8F"/>
    <w:multiLevelType w:val="hybridMultilevel"/>
    <w:tmpl w:val="6D70F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AC74DA"/>
    <w:multiLevelType w:val="hybridMultilevel"/>
    <w:tmpl w:val="DD12B716"/>
    <w:lvl w:ilvl="0" w:tplc="EE107C4C">
      <w:numFmt w:val="bullet"/>
      <w:lvlText w:val=""/>
      <w:lvlJc w:val="left"/>
      <w:pPr>
        <w:ind w:left="720" w:hanging="360"/>
      </w:pPr>
      <w:rPr>
        <w:rFonts w:ascii="Symbol" w:eastAsiaTheme="minorHAnsi" w:hAnsi="Symbol" w:cs="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44A8F"/>
    <w:multiLevelType w:val="hybridMultilevel"/>
    <w:tmpl w:val="183E5D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7F0E26"/>
    <w:multiLevelType w:val="hybridMultilevel"/>
    <w:tmpl w:val="D144B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480A60"/>
    <w:multiLevelType w:val="hybridMultilevel"/>
    <w:tmpl w:val="808AB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C80E79"/>
    <w:multiLevelType w:val="hybridMultilevel"/>
    <w:tmpl w:val="C866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62BBA"/>
    <w:multiLevelType w:val="hybridMultilevel"/>
    <w:tmpl w:val="82C687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9071150"/>
    <w:multiLevelType w:val="hybridMultilevel"/>
    <w:tmpl w:val="C5C81A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3A84686"/>
    <w:multiLevelType w:val="hybridMultilevel"/>
    <w:tmpl w:val="79923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95715B"/>
    <w:multiLevelType w:val="hybridMultilevel"/>
    <w:tmpl w:val="E3025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1553906">
    <w:abstractNumId w:val="15"/>
  </w:num>
  <w:num w:numId="2" w16cid:durableId="820200426">
    <w:abstractNumId w:val="11"/>
  </w:num>
  <w:num w:numId="3" w16cid:durableId="791244552">
    <w:abstractNumId w:val="16"/>
  </w:num>
  <w:num w:numId="4" w16cid:durableId="1732534194">
    <w:abstractNumId w:val="24"/>
  </w:num>
  <w:num w:numId="5" w16cid:durableId="2119836630">
    <w:abstractNumId w:val="9"/>
  </w:num>
  <w:num w:numId="6" w16cid:durableId="159348164">
    <w:abstractNumId w:val="18"/>
  </w:num>
  <w:num w:numId="7" w16cid:durableId="422268146">
    <w:abstractNumId w:val="23"/>
  </w:num>
  <w:num w:numId="8" w16cid:durableId="393236351">
    <w:abstractNumId w:val="10"/>
  </w:num>
  <w:num w:numId="9" w16cid:durableId="540362288">
    <w:abstractNumId w:val="27"/>
  </w:num>
  <w:num w:numId="10" w16cid:durableId="1152327584">
    <w:abstractNumId w:val="6"/>
  </w:num>
  <w:num w:numId="11" w16cid:durableId="1584678266">
    <w:abstractNumId w:val="22"/>
  </w:num>
  <w:num w:numId="12" w16cid:durableId="286474119">
    <w:abstractNumId w:val="0"/>
  </w:num>
  <w:num w:numId="13" w16cid:durableId="563637560">
    <w:abstractNumId w:val="12"/>
  </w:num>
  <w:num w:numId="14" w16cid:durableId="800808446">
    <w:abstractNumId w:val="4"/>
  </w:num>
  <w:num w:numId="15" w16cid:durableId="196428395">
    <w:abstractNumId w:val="26"/>
  </w:num>
  <w:num w:numId="16" w16cid:durableId="103810803">
    <w:abstractNumId w:val="14"/>
  </w:num>
  <w:num w:numId="17" w16cid:durableId="1910843643">
    <w:abstractNumId w:val="13"/>
  </w:num>
  <w:num w:numId="18" w16cid:durableId="514878809">
    <w:abstractNumId w:val="7"/>
  </w:num>
  <w:num w:numId="19" w16cid:durableId="1079255576">
    <w:abstractNumId w:val="5"/>
  </w:num>
  <w:num w:numId="20" w16cid:durableId="768739236">
    <w:abstractNumId w:val="20"/>
  </w:num>
  <w:num w:numId="21" w16cid:durableId="2142188144">
    <w:abstractNumId w:val="8"/>
  </w:num>
  <w:num w:numId="22" w16cid:durableId="1977565364">
    <w:abstractNumId w:val="21"/>
  </w:num>
  <w:num w:numId="23" w16cid:durableId="450170142">
    <w:abstractNumId w:val="19"/>
  </w:num>
  <w:num w:numId="24" w16cid:durableId="525291929">
    <w:abstractNumId w:val="2"/>
  </w:num>
  <w:num w:numId="25" w16cid:durableId="585846414">
    <w:abstractNumId w:val="25"/>
  </w:num>
  <w:num w:numId="26" w16cid:durableId="844713713">
    <w:abstractNumId w:val="17"/>
  </w:num>
  <w:num w:numId="27" w16cid:durableId="605772472">
    <w:abstractNumId w:val="1"/>
  </w:num>
  <w:num w:numId="28" w16cid:durableId="2722538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99E"/>
    <w:rsid w:val="000040E3"/>
    <w:rsid w:val="0004008A"/>
    <w:rsid w:val="000522A7"/>
    <w:rsid w:val="00073038"/>
    <w:rsid w:val="000870BF"/>
    <w:rsid w:val="0009305A"/>
    <w:rsid w:val="0009634B"/>
    <w:rsid w:val="000D05BA"/>
    <w:rsid w:val="00111797"/>
    <w:rsid w:val="00131AD6"/>
    <w:rsid w:val="00153C48"/>
    <w:rsid w:val="00177735"/>
    <w:rsid w:val="0018299A"/>
    <w:rsid w:val="001A0C8C"/>
    <w:rsid w:val="001A2A3F"/>
    <w:rsid w:val="002234E8"/>
    <w:rsid w:val="00240344"/>
    <w:rsid w:val="0024658F"/>
    <w:rsid w:val="002A43B1"/>
    <w:rsid w:val="002D274F"/>
    <w:rsid w:val="002E7761"/>
    <w:rsid w:val="002F07B4"/>
    <w:rsid w:val="0030193D"/>
    <w:rsid w:val="003334E1"/>
    <w:rsid w:val="0035553C"/>
    <w:rsid w:val="00364D78"/>
    <w:rsid w:val="003C737D"/>
    <w:rsid w:val="00405906"/>
    <w:rsid w:val="00446CF3"/>
    <w:rsid w:val="004549DF"/>
    <w:rsid w:val="004B1AC7"/>
    <w:rsid w:val="004E51E1"/>
    <w:rsid w:val="005060BE"/>
    <w:rsid w:val="005500D1"/>
    <w:rsid w:val="0056252B"/>
    <w:rsid w:val="005744B4"/>
    <w:rsid w:val="00654347"/>
    <w:rsid w:val="006658B7"/>
    <w:rsid w:val="00675EEB"/>
    <w:rsid w:val="00685F77"/>
    <w:rsid w:val="00747F37"/>
    <w:rsid w:val="00797162"/>
    <w:rsid w:val="007B40A9"/>
    <w:rsid w:val="007C1739"/>
    <w:rsid w:val="007C2F3F"/>
    <w:rsid w:val="0080729D"/>
    <w:rsid w:val="008322BE"/>
    <w:rsid w:val="00836270"/>
    <w:rsid w:val="008E60F9"/>
    <w:rsid w:val="00921698"/>
    <w:rsid w:val="00941C63"/>
    <w:rsid w:val="00996C03"/>
    <w:rsid w:val="009D056C"/>
    <w:rsid w:val="00A00EA1"/>
    <w:rsid w:val="00A05F26"/>
    <w:rsid w:val="00A60D21"/>
    <w:rsid w:val="00A77FAB"/>
    <w:rsid w:val="00AB0B07"/>
    <w:rsid w:val="00AE7234"/>
    <w:rsid w:val="00B0001C"/>
    <w:rsid w:val="00B00159"/>
    <w:rsid w:val="00B27F02"/>
    <w:rsid w:val="00B55896"/>
    <w:rsid w:val="00B94439"/>
    <w:rsid w:val="00B97CE4"/>
    <w:rsid w:val="00C32B72"/>
    <w:rsid w:val="00C352BA"/>
    <w:rsid w:val="00C37C8E"/>
    <w:rsid w:val="00C40EC2"/>
    <w:rsid w:val="00C73268"/>
    <w:rsid w:val="00CA3320"/>
    <w:rsid w:val="00CF027A"/>
    <w:rsid w:val="00D02353"/>
    <w:rsid w:val="00D11CE3"/>
    <w:rsid w:val="00D406B3"/>
    <w:rsid w:val="00D51486"/>
    <w:rsid w:val="00D517FB"/>
    <w:rsid w:val="00D572CE"/>
    <w:rsid w:val="00D9482A"/>
    <w:rsid w:val="00DC13C4"/>
    <w:rsid w:val="00DC77B0"/>
    <w:rsid w:val="00DC7CA2"/>
    <w:rsid w:val="00DD4051"/>
    <w:rsid w:val="00DD6D3B"/>
    <w:rsid w:val="00E0599E"/>
    <w:rsid w:val="00E3215D"/>
    <w:rsid w:val="00EA2138"/>
    <w:rsid w:val="00EB024B"/>
    <w:rsid w:val="00EF72B1"/>
    <w:rsid w:val="00F23A40"/>
    <w:rsid w:val="00F44721"/>
    <w:rsid w:val="00F63020"/>
    <w:rsid w:val="00FC4FAB"/>
    <w:rsid w:val="00FC5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16216"/>
  <w15:chartTrackingRefBased/>
  <w15:docId w15:val="{CCCDB9A2-DB61-43B8-826C-2F55703A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E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F07B4"/>
    <w:rPr>
      <w:b/>
      <w:bCs/>
      <w:i w:val="0"/>
      <w:iCs w:val="0"/>
    </w:rPr>
  </w:style>
  <w:style w:type="character" w:customStyle="1" w:styleId="st1">
    <w:name w:val="st1"/>
    <w:basedOn w:val="DefaultParagraphFont"/>
    <w:rsid w:val="002F07B4"/>
  </w:style>
  <w:style w:type="paragraph" w:styleId="ListParagraph">
    <w:name w:val="List Paragraph"/>
    <w:basedOn w:val="Normal"/>
    <w:uiPriority w:val="34"/>
    <w:qFormat/>
    <w:rsid w:val="00675EEB"/>
    <w:pPr>
      <w:ind w:left="720"/>
      <w:contextualSpacing/>
    </w:pPr>
  </w:style>
  <w:style w:type="character" w:styleId="Hyperlink">
    <w:name w:val="Hyperlink"/>
    <w:basedOn w:val="DefaultParagraphFont"/>
    <w:uiPriority w:val="99"/>
    <w:semiHidden/>
    <w:unhideWhenUsed/>
    <w:rsid w:val="00EF72B1"/>
    <w:rPr>
      <w:color w:val="008188"/>
      <w:u w:val="single"/>
    </w:rPr>
  </w:style>
  <w:style w:type="paragraph" w:styleId="NormalWeb">
    <w:name w:val="Normal (Web)"/>
    <w:basedOn w:val="Normal"/>
    <w:uiPriority w:val="99"/>
    <w:unhideWhenUsed/>
    <w:rsid w:val="00EF72B1"/>
    <w:pPr>
      <w:spacing w:before="360" w:after="36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58B7"/>
    <w:rPr>
      <w:b/>
      <w:bCs/>
    </w:rPr>
  </w:style>
  <w:style w:type="character" w:styleId="CommentReference">
    <w:name w:val="annotation reference"/>
    <w:basedOn w:val="DefaultParagraphFont"/>
    <w:uiPriority w:val="99"/>
    <w:semiHidden/>
    <w:unhideWhenUsed/>
    <w:rsid w:val="002E7761"/>
    <w:rPr>
      <w:sz w:val="16"/>
      <w:szCs w:val="16"/>
    </w:rPr>
  </w:style>
  <w:style w:type="paragraph" w:styleId="CommentText">
    <w:name w:val="annotation text"/>
    <w:basedOn w:val="Normal"/>
    <w:link w:val="CommentTextChar"/>
    <w:uiPriority w:val="99"/>
    <w:semiHidden/>
    <w:unhideWhenUsed/>
    <w:rsid w:val="002E7761"/>
    <w:pPr>
      <w:spacing w:line="240" w:lineRule="auto"/>
    </w:pPr>
    <w:rPr>
      <w:sz w:val="20"/>
      <w:szCs w:val="20"/>
    </w:rPr>
  </w:style>
  <w:style w:type="character" w:customStyle="1" w:styleId="CommentTextChar">
    <w:name w:val="Comment Text Char"/>
    <w:basedOn w:val="DefaultParagraphFont"/>
    <w:link w:val="CommentText"/>
    <w:uiPriority w:val="99"/>
    <w:semiHidden/>
    <w:rsid w:val="002E7761"/>
    <w:rPr>
      <w:sz w:val="20"/>
      <w:szCs w:val="20"/>
    </w:rPr>
  </w:style>
  <w:style w:type="paragraph" w:styleId="CommentSubject">
    <w:name w:val="annotation subject"/>
    <w:basedOn w:val="CommentText"/>
    <w:next w:val="CommentText"/>
    <w:link w:val="CommentSubjectChar"/>
    <w:uiPriority w:val="99"/>
    <w:semiHidden/>
    <w:unhideWhenUsed/>
    <w:rsid w:val="002E7761"/>
    <w:rPr>
      <w:b/>
      <w:bCs/>
    </w:rPr>
  </w:style>
  <w:style w:type="character" w:customStyle="1" w:styleId="CommentSubjectChar">
    <w:name w:val="Comment Subject Char"/>
    <w:basedOn w:val="CommentTextChar"/>
    <w:link w:val="CommentSubject"/>
    <w:uiPriority w:val="99"/>
    <w:semiHidden/>
    <w:rsid w:val="002E7761"/>
    <w:rPr>
      <w:b/>
      <w:bCs/>
      <w:sz w:val="20"/>
      <w:szCs w:val="20"/>
    </w:rPr>
  </w:style>
  <w:style w:type="paragraph" w:styleId="BalloonText">
    <w:name w:val="Balloon Text"/>
    <w:basedOn w:val="Normal"/>
    <w:link w:val="BalloonTextChar"/>
    <w:uiPriority w:val="99"/>
    <w:semiHidden/>
    <w:unhideWhenUsed/>
    <w:rsid w:val="002E77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761"/>
    <w:rPr>
      <w:rFonts w:ascii="Segoe UI" w:hAnsi="Segoe UI" w:cs="Segoe UI"/>
      <w:sz w:val="18"/>
      <w:szCs w:val="18"/>
    </w:rPr>
  </w:style>
  <w:style w:type="paragraph" w:styleId="Header">
    <w:name w:val="header"/>
    <w:basedOn w:val="Normal"/>
    <w:link w:val="HeaderChar"/>
    <w:uiPriority w:val="99"/>
    <w:unhideWhenUsed/>
    <w:rsid w:val="00A05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F26"/>
  </w:style>
  <w:style w:type="paragraph" w:styleId="Footer">
    <w:name w:val="footer"/>
    <w:basedOn w:val="Normal"/>
    <w:link w:val="FooterChar"/>
    <w:uiPriority w:val="99"/>
    <w:unhideWhenUsed/>
    <w:rsid w:val="00A05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F26"/>
  </w:style>
  <w:style w:type="paragraph" w:customStyle="1" w:styleId="Default">
    <w:name w:val="Default"/>
    <w:rsid w:val="00C352BA"/>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1291">
      <w:bodyDiv w:val="1"/>
      <w:marLeft w:val="0"/>
      <w:marRight w:val="0"/>
      <w:marTop w:val="0"/>
      <w:marBottom w:val="6000"/>
      <w:divBdr>
        <w:top w:val="none" w:sz="0" w:space="0" w:color="auto"/>
        <w:left w:val="none" w:sz="0" w:space="0" w:color="auto"/>
        <w:bottom w:val="none" w:sz="0" w:space="0" w:color="auto"/>
        <w:right w:val="none" w:sz="0" w:space="0" w:color="auto"/>
      </w:divBdr>
      <w:divsChild>
        <w:div w:id="838080690">
          <w:marLeft w:val="0"/>
          <w:marRight w:val="0"/>
          <w:marTop w:val="0"/>
          <w:marBottom w:val="0"/>
          <w:divBdr>
            <w:top w:val="none" w:sz="0" w:space="0" w:color="auto"/>
            <w:left w:val="none" w:sz="0" w:space="0" w:color="auto"/>
            <w:bottom w:val="none" w:sz="0" w:space="0" w:color="auto"/>
            <w:right w:val="none" w:sz="0" w:space="0" w:color="auto"/>
          </w:divBdr>
          <w:divsChild>
            <w:div w:id="12462291">
              <w:marLeft w:val="0"/>
              <w:marRight w:val="0"/>
              <w:marTop w:val="0"/>
              <w:marBottom w:val="0"/>
              <w:divBdr>
                <w:top w:val="none" w:sz="0" w:space="0" w:color="auto"/>
                <w:left w:val="none" w:sz="0" w:space="0" w:color="auto"/>
                <w:bottom w:val="none" w:sz="0" w:space="0" w:color="auto"/>
                <w:right w:val="none" w:sz="0" w:space="0" w:color="auto"/>
              </w:divBdr>
              <w:divsChild>
                <w:div w:id="1181773965">
                  <w:marLeft w:val="0"/>
                  <w:marRight w:val="0"/>
                  <w:marTop w:val="0"/>
                  <w:marBottom w:val="0"/>
                  <w:divBdr>
                    <w:top w:val="none" w:sz="0" w:space="0" w:color="auto"/>
                    <w:left w:val="none" w:sz="0" w:space="0" w:color="auto"/>
                    <w:bottom w:val="none" w:sz="0" w:space="0" w:color="auto"/>
                    <w:right w:val="none" w:sz="0" w:space="0" w:color="auto"/>
                  </w:divBdr>
                  <w:divsChild>
                    <w:div w:id="2001693408">
                      <w:marLeft w:val="0"/>
                      <w:marRight w:val="0"/>
                      <w:marTop w:val="0"/>
                      <w:marBottom w:val="0"/>
                      <w:divBdr>
                        <w:top w:val="none" w:sz="0" w:space="0" w:color="auto"/>
                        <w:left w:val="none" w:sz="0" w:space="0" w:color="auto"/>
                        <w:bottom w:val="none" w:sz="0" w:space="0" w:color="auto"/>
                        <w:right w:val="none" w:sz="0" w:space="0" w:color="auto"/>
                      </w:divBdr>
                      <w:divsChild>
                        <w:div w:id="392581739">
                          <w:marLeft w:val="0"/>
                          <w:marRight w:val="0"/>
                          <w:marTop w:val="0"/>
                          <w:marBottom w:val="0"/>
                          <w:divBdr>
                            <w:top w:val="none" w:sz="0" w:space="0" w:color="auto"/>
                            <w:left w:val="none" w:sz="0" w:space="0" w:color="auto"/>
                            <w:bottom w:val="none" w:sz="0" w:space="0" w:color="auto"/>
                            <w:right w:val="none" w:sz="0" w:space="0" w:color="auto"/>
                          </w:divBdr>
                          <w:divsChild>
                            <w:div w:id="946347591">
                              <w:marLeft w:val="0"/>
                              <w:marRight w:val="0"/>
                              <w:marTop w:val="0"/>
                              <w:marBottom w:val="0"/>
                              <w:divBdr>
                                <w:top w:val="none" w:sz="0" w:space="0" w:color="auto"/>
                                <w:left w:val="none" w:sz="0" w:space="0" w:color="auto"/>
                                <w:bottom w:val="none" w:sz="0" w:space="0" w:color="auto"/>
                                <w:right w:val="none" w:sz="0" w:space="0" w:color="auto"/>
                              </w:divBdr>
                              <w:divsChild>
                                <w:div w:id="160984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4848144">
      <w:bodyDiv w:val="1"/>
      <w:marLeft w:val="0"/>
      <w:marRight w:val="0"/>
      <w:marTop w:val="225"/>
      <w:marBottom w:val="0"/>
      <w:divBdr>
        <w:top w:val="none" w:sz="0" w:space="0" w:color="auto"/>
        <w:left w:val="none" w:sz="0" w:space="0" w:color="auto"/>
        <w:bottom w:val="none" w:sz="0" w:space="0" w:color="auto"/>
        <w:right w:val="none" w:sz="0" w:space="0" w:color="auto"/>
      </w:divBdr>
      <w:divsChild>
        <w:div w:id="472869373">
          <w:marLeft w:val="0"/>
          <w:marRight w:val="0"/>
          <w:marTop w:val="0"/>
          <w:marBottom w:val="0"/>
          <w:divBdr>
            <w:top w:val="none" w:sz="0" w:space="0" w:color="auto"/>
            <w:left w:val="none" w:sz="0" w:space="0" w:color="auto"/>
            <w:bottom w:val="none" w:sz="0" w:space="0" w:color="auto"/>
            <w:right w:val="none" w:sz="0" w:space="0" w:color="auto"/>
          </w:divBdr>
          <w:divsChild>
            <w:div w:id="712195731">
              <w:marLeft w:val="0"/>
              <w:marRight w:val="0"/>
              <w:marTop w:val="225"/>
              <w:marBottom w:val="225"/>
              <w:divBdr>
                <w:top w:val="none" w:sz="0" w:space="0" w:color="auto"/>
                <w:left w:val="none" w:sz="0" w:space="0" w:color="auto"/>
                <w:bottom w:val="none" w:sz="0" w:space="0" w:color="auto"/>
                <w:right w:val="none" w:sz="0" w:space="0" w:color="auto"/>
              </w:divBdr>
              <w:divsChild>
                <w:div w:id="1533418863">
                  <w:marLeft w:val="0"/>
                  <w:marRight w:val="0"/>
                  <w:marTop w:val="0"/>
                  <w:marBottom w:val="0"/>
                  <w:divBdr>
                    <w:top w:val="none" w:sz="0" w:space="0" w:color="auto"/>
                    <w:left w:val="none" w:sz="0" w:space="0" w:color="auto"/>
                    <w:bottom w:val="none" w:sz="0" w:space="0" w:color="auto"/>
                    <w:right w:val="none" w:sz="0" w:space="0" w:color="auto"/>
                  </w:divBdr>
                  <w:divsChild>
                    <w:div w:id="1355183601">
                      <w:marLeft w:val="0"/>
                      <w:marRight w:val="0"/>
                      <w:marTop w:val="300"/>
                      <w:marBottom w:val="0"/>
                      <w:divBdr>
                        <w:top w:val="none" w:sz="0" w:space="0" w:color="auto"/>
                        <w:left w:val="none" w:sz="0" w:space="0" w:color="auto"/>
                        <w:bottom w:val="none" w:sz="0" w:space="0" w:color="auto"/>
                        <w:right w:val="none" w:sz="0" w:space="0" w:color="auto"/>
                      </w:divBdr>
                      <w:divsChild>
                        <w:div w:id="1399859038">
                          <w:marLeft w:val="-3000"/>
                          <w:marRight w:val="0"/>
                          <w:marTop w:val="0"/>
                          <w:marBottom w:val="0"/>
                          <w:divBdr>
                            <w:top w:val="none" w:sz="0" w:space="0" w:color="auto"/>
                            <w:left w:val="none" w:sz="0" w:space="0" w:color="auto"/>
                            <w:bottom w:val="none" w:sz="0" w:space="0" w:color="auto"/>
                            <w:right w:val="none" w:sz="0" w:space="0" w:color="auto"/>
                          </w:divBdr>
                          <w:divsChild>
                            <w:div w:id="565801681">
                              <w:marLeft w:val="0"/>
                              <w:marRight w:val="0"/>
                              <w:marTop w:val="0"/>
                              <w:marBottom w:val="0"/>
                              <w:divBdr>
                                <w:top w:val="none" w:sz="0" w:space="0" w:color="auto"/>
                                <w:left w:val="none" w:sz="0" w:space="0" w:color="auto"/>
                                <w:bottom w:val="none" w:sz="0" w:space="0" w:color="auto"/>
                                <w:right w:val="none" w:sz="0" w:space="0" w:color="auto"/>
                              </w:divBdr>
                              <w:divsChild>
                                <w:div w:id="1027566357">
                                  <w:marLeft w:val="3225"/>
                                  <w:marRight w:val="240"/>
                                  <w:marTop w:val="0"/>
                                  <w:marBottom w:val="0"/>
                                  <w:divBdr>
                                    <w:top w:val="none" w:sz="0" w:space="0" w:color="auto"/>
                                    <w:left w:val="none" w:sz="0" w:space="0" w:color="auto"/>
                                    <w:bottom w:val="none" w:sz="0" w:space="0" w:color="auto"/>
                                    <w:right w:val="none" w:sz="0" w:space="0" w:color="auto"/>
                                  </w:divBdr>
                                  <w:divsChild>
                                    <w:div w:id="204420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1323E-77A8-45CB-BC99-52A2B9060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Samirah Sadiq</dc:creator>
  <cp:keywords/>
  <dc:description/>
  <cp:lastModifiedBy>Aliya Begum88</cp:lastModifiedBy>
  <cp:revision>19</cp:revision>
  <cp:lastPrinted>2016-03-09T16:46:00Z</cp:lastPrinted>
  <dcterms:created xsi:type="dcterms:W3CDTF">2024-05-23T18:51:00Z</dcterms:created>
  <dcterms:modified xsi:type="dcterms:W3CDTF">2026-02-20T14:03:00Z</dcterms:modified>
</cp:coreProperties>
</file>